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75148" w:rsidP="003C0CAB" w:rsidRDefault="00375148" w14:paraId="267373EA" w14:textId="77777777">
      <w:pPr>
        <w:spacing w:after="120"/>
        <w:rPr>
          <w:rFonts w:ascii="Montserrat" w:hAnsi="Montserrat" w:eastAsia="Times New Roman" w:cs="Times New Roman"/>
          <w:color w:val="4E4E4E"/>
          <w:shd w:val="clear" w:color="auto" w:fill="FFFFFF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36"/>
        <w:gridCol w:w="7224"/>
      </w:tblGrid>
      <w:tr w:rsidR="00174A30" w:rsidTr="00E04456" w14:paraId="37B40E7C" w14:textId="77777777">
        <w:tc>
          <w:tcPr>
            <w:tcW w:w="1975" w:type="dxa"/>
          </w:tcPr>
          <w:p w:rsidR="00174A30" w:rsidP="00E04456" w:rsidRDefault="00F76C9A" w14:paraId="2AB44B41" w14:textId="70BB219E">
            <w:pPr>
              <w:pStyle w:val="Heading3"/>
              <w:rPr>
                <w:rFonts w:ascii="Prata" w:hAnsi="Prata"/>
                <w:b w:val="0"/>
                <w:bCs w:val="0"/>
                <w:color w:val="DDB026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AE11C52" wp14:editId="0E399C4E">
                  <wp:extent cx="1210850" cy="1513305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64" cy="153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</w:tcPr>
          <w:p w:rsidRPr="004F798E" w:rsidR="00174A30" w:rsidP="00347289" w:rsidRDefault="00F76C9A" w14:paraId="61B7D3FA" w14:textId="3A7299B6">
            <w:pPr>
              <w:spacing w:after="80"/>
              <w:rPr>
                <w:rFonts w:ascii="Prata" w:hAnsi="Prata"/>
                <w:b/>
                <w:bCs/>
                <w:color w:val="1E2052"/>
              </w:rPr>
            </w:pPr>
            <w:r>
              <w:rPr>
                <w:rFonts w:ascii="Prata" w:hAnsi="Prata"/>
                <w:b/>
                <w:bCs/>
                <w:color w:val="1E2052"/>
              </w:rPr>
              <w:t>Lila Acharya</w:t>
            </w:r>
          </w:p>
          <w:p w:rsidRPr="005B441D" w:rsidR="00174A30" w:rsidP="00347289" w:rsidRDefault="00174A30" w14:paraId="644C1614" w14:textId="77777777">
            <w:pPr>
              <w:spacing w:after="80"/>
              <w:rPr>
                <w:rFonts w:ascii="Prata" w:hAnsi="Prata"/>
                <w:color w:val="1E2052"/>
              </w:rPr>
            </w:pPr>
            <w:r w:rsidRPr="005B441D">
              <w:rPr>
                <w:rFonts w:ascii="Prata" w:hAnsi="Prata"/>
                <w:color w:val="1E2052"/>
              </w:rPr>
              <w:t>Partner</w:t>
            </w:r>
          </w:p>
          <w:p w:rsidRPr="00C74291" w:rsidR="00174A30" w:rsidP="00347289" w:rsidRDefault="00174A30" w14:paraId="55F7EB8F" w14:textId="77777777">
            <w:pPr>
              <w:spacing w:after="80"/>
              <w:rPr>
                <w:rFonts w:ascii="Prata" w:hAnsi="Prata"/>
                <w:color w:val="1E2052"/>
              </w:rPr>
            </w:pPr>
            <w:r w:rsidRPr="00C74291">
              <w:rPr>
                <w:rFonts w:ascii="Prata" w:hAnsi="Prata"/>
                <w:color w:val="1E2052"/>
              </w:rPr>
              <w:t>Crawford &amp; Acharya pllc</w:t>
            </w:r>
          </w:p>
          <w:p w:rsidR="002F1C20" w:rsidP="00347289" w:rsidRDefault="002F1C20" w14:paraId="6C3F686A" w14:textId="717DBE80">
            <w:pPr>
              <w:spacing w:after="80"/>
              <w:rPr>
                <w:rFonts w:ascii="Prata" w:hAnsi="Prata"/>
                <w:color w:val="1E2052"/>
              </w:rPr>
            </w:pPr>
            <w:r w:rsidRPr="00B73DE8">
              <w:rPr>
                <w:rFonts w:ascii="Prata" w:hAnsi="Prata"/>
                <w:color w:val="1E2052"/>
              </w:rPr>
              <w:t>T</w:t>
            </w:r>
            <w:r>
              <w:rPr>
                <w:rFonts w:ascii="Prata" w:hAnsi="Prata"/>
                <w:color w:val="1E2052"/>
              </w:rPr>
              <w:t xml:space="preserve">: </w:t>
            </w:r>
            <w:r w:rsidRPr="00B73DE8">
              <w:rPr>
                <w:rFonts w:ascii="Prata" w:hAnsi="Prata"/>
                <w:color w:val="1E2052"/>
              </w:rPr>
              <w:t xml:space="preserve">+1 617 </w:t>
            </w:r>
            <w:r w:rsidR="008B37A3">
              <w:rPr>
                <w:rFonts w:ascii="Prata" w:hAnsi="Prata"/>
                <w:color w:val="1E2052"/>
              </w:rPr>
              <w:t>699 2216</w:t>
            </w:r>
            <w:r>
              <w:rPr>
                <w:rFonts w:ascii="Prata" w:hAnsi="Prata"/>
                <w:color w:val="1E2052"/>
              </w:rPr>
              <w:t xml:space="preserve"> </w:t>
            </w:r>
            <w:r w:rsidRPr="00B73DE8">
              <w:rPr>
                <w:rFonts w:ascii="Prata" w:hAnsi="Prata"/>
                <w:color w:val="1E2052"/>
              </w:rPr>
              <w:t>(U</w:t>
            </w:r>
            <w:r>
              <w:rPr>
                <w:rFonts w:ascii="Prata" w:hAnsi="Prata"/>
                <w:color w:val="1E2052"/>
              </w:rPr>
              <w:t>S</w:t>
            </w:r>
            <w:r w:rsidRPr="00B73DE8">
              <w:rPr>
                <w:rFonts w:ascii="Prata" w:hAnsi="Prata"/>
                <w:color w:val="1E2052"/>
              </w:rPr>
              <w:t xml:space="preserve">) </w:t>
            </w:r>
            <w:r w:rsidRPr="00174198">
              <w:rPr>
                <w:rFonts w:ascii="Prata" w:hAnsi="Prata" w:eastAsia="Times New Roman" w:cs="Times New Roman"/>
                <w:color w:val="DDB026"/>
              </w:rPr>
              <w:t>|</w:t>
            </w:r>
            <w:r>
              <w:rPr>
                <w:rFonts w:ascii="Prata" w:hAnsi="Prata" w:eastAsia="Times New Roman" w:cs="Times New Roman"/>
                <w:color w:val="DDB026"/>
              </w:rPr>
              <w:t xml:space="preserve"> </w:t>
            </w:r>
            <w:r w:rsidRPr="00B73DE8">
              <w:rPr>
                <w:rFonts w:ascii="Prata" w:hAnsi="Prata"/>
                <w:color w:val="1E2052"/>
              </w:rPr>
              <w:t>+44 7899 091321</w:t>
            </w:r>
            <w:r>
              <w:rPr>
                <w:rFonts w:ascii="Prata" w:hAnsi="Prata"/>
                <w:color w:val="1E2052"/>
              </w:rPr>
              <w:t xml:space="preserve"> </w:t>
            </w:r>
            <w:r w:rsidRPr="00B73DE8">
              <w:rPr>
                <w:rFonts w:ascii="Prata" w:hAnsi="Prata"/>
                <w:color w:val="1E2052"/>
              </w:rPr>
              <w:t>(U</w:t>
            </w:r>
            <w:r>
              <w:rPr>
                <w:rFonts w:ascii="Prata" w:hAnsi="Prata"/>
                <w:color w:val="1E2052"/>
              </w:rPr>
              <w:t>K</w:t>
            </w:r>
            <w:r w:rsidRPr="00B73DE8">
              <w:rPr>
                <w:rFonts w:ascii="Prata" w:hAnsi="Prata"/>
                <w:color w:val="1E2052"/>
              </w:rPr>
              <w:t>)</w:t>
            </w:r>
          </w:p>
          <w:p w:rsidR="0097498A" w:rsidP="00347289" w:rsidRDefault="00F76C9A" w14:paraId="18FBD3DA" w14:textId="77777777">
            <w:pPr>
              <w:spacing w:after="80"/>
              <w:rPr>
                <w:rFonts w:ascii="Prata" w:hAnsi="Prata"/>
                <w:color w:val="1E2052"/>
              </w:rPr>
            </w:pPr>
            <w:r>
              <w:rPr>
                <w:rFonts w:ascii="Prata" w:hAnsi="Prata"/>
                <w:color w:val="1E2052"/>
              </w:rPr>
              <w:t>lila</w:t>
            </w:r>
            <w:r w:rsidRPr="00C74291" w:rsidR="00174A30">
              <w:rPr>
                <w:rFonts w:ascii="Prata" w:hAnsi="Prata"/>
                <w:color w:val="1E2052"/>
              </w:rPr>
              <w:t>@crawfordacharya.com</w:t>
            </w:r>
            <w:r w:rsidR="00174A30">
              <w:rPr>
                <w:rFonts w:ascii="Prata" w:hAnsi="Prata"/>
                <w:color w:val="1E2052"/>
              </w:rPr>
              <w:t xml:space="preserve"> </w:t>
            </w:r>
          </w:p>
          <w:p w:rsidR="00174A30" w:rsidP="00347289" w:rsidRDefault="006A79E4" w14:paraId="6C774C39" w14:textId="5A0A53B9">
            <w:pPr>
              <w:spacing w:after="80"/>
              <w:rPr>
                <w:rFonts w:ascii="Prata" w:hAnsi="Prata"/>
                <w:b/>
                <w:bCs/>
                <w:color w:val="DDB026"/>
                <w:sz w:val="36"/>
                <w:szCs w:val="36"/>
                <w:u w:val="single"/>
              </w:rPr>
            </w:pPr>
            <w:r w:rsidRPr="006A79E4">
              <w:rPr>
                <w:rFonts w:ascii="Prata" w:hAnsi="Prata"/>
                <w:color w:val="1E2052"/>
              </w:rPr>
              <w:t>75 Arlington Street</w:t>
            </w:r>
            <w:r>
              <w:rPr>
                <w:rFonts w:ascii="Prata" w:hAnsi="Prata"/>
                <w:color w:val="1E2052"/>
              </w:rPr>
              <w:t xml:space="preserve"> </w:t>
            </w:r>
            <w:r w:rsidRPr="00174198" w:rsidR="00174A30">
              <w:rPr>
                <w:rFonts w:ascii="Prata" w:hAnsi="Prata" w:eastAsia="Times New Roman" w:cs="Times New Roman"/>
                <w:color w:val="DDB026"/>
              </w:rPr>
              <w:t xml:space="preserve">| </w:t>
            </w:r>
            <w:r w:rsidR="00174A30">
              <w:rPr>
                <w:rFonts w:ascii="Prata" w:hAnsi="Prata"/>
                <w:color w:val="1E2052"/>
              </w:rPr>
              <w:t xml:space="preserve">Suite </w:t>
            </w:r>
            <w:r w:rsidR="00BE1D55">
              <w:rPr>
                <w:rFonts w:ascii="Prata" w:hAnsi="Prata"/>
                <w:color w:val="1E2052"/>
              </w:rPr>
              <w:t>500</w:t>
            </w:r>
            <w:r w:rsidRPr="00174198" w:rsidR="00174A30">
              <w:rPr>
                <w:rFonts w:ascii="Prata" w:hAnsi="Prata" w:eastAsia="Times New Roman" w:cs="Times New Roman"/>
                <w:color w:val="DDB026"/>
              </w:rPr>
              <w:t xml:space="preserve"> | </w:t>
            </w:r>
            <w:r w:rsidR="00BE1D55">
              <w:rPr>
                <w:rFonts w:ascii="Prata" w:hAnsi="Prata"/>
                <w:color w:val="1E2052"/>
              </w:rPr>
              <w:t>Boston, MA</w:t>
            </w:r>
            <w:r>
              <w:rPr>
                <w:rFonts w:ascii="Prata" w:hAnsi="Prata"/>
                <w:color w:val="1E2052"/>
              </w:rPr>
              <w:t xml:space="preserve"> 02116</w:t>
            </w:r>
          </w:p>
        </w:tc>
      </w:tr>
    </w:tbl>
    <w:p w:rsidRPr="00174A30" w:rsidR="00782DF4" w:rsidP="00B318AA" w:rsidRDefault="00782DF4" w14:paraId="36F16970" w14:textId="4C641688">
      <w:pPr>
        <w:pStyle w:val="Heading3"/>
        <w:shd w:val="clear" w:color="auto" w:fill="FFFFFF"/>
        <w:jc w:val="center"/>
        <w:rPr>
          <w:rFonts w:ascii="Prata" w:hAnsi="Prata"/>
          <w:b w:val="0"/>
          <w:bCs w:val="0"/>
          <w:color w:val="DDB026"/>
          <w:sz w:val="24"/>
          <w:szCs w:val="24"/>
          <w:u w:val="single"/>
        </w:rPr>
      </w:pPr>
      <w:r w:rsidRPr="00174A30">
        <w:rPr>
          <w:rFonts w:ascii="Prata" w:hAnsi="Prata"/>
          <w:b w:val="0"/>
          <w:bCs w:val="0"/>
          <w:color w:val="DDB026"/>
          <w:sz w:val="24"/>
          <w:szCs w:val="24"/>
          <w:u w:val="single"/>
        </w:rPr>
        <w:t>Overview</w:t>
      </w:r>
    </w:p>
    <w:p w:rsidR="00782DF4" w:rsidP="07686C3B" w:rsidRDefault="00782DF4" w14:paraId="6666BE88" w14:textId="4E06091E">
      <w:pPr>
        <w:pStyle w:val="NormalWeb"/>
        <w:shd w:val="clear" w:color="auto" w:fill="FFFFFF" w:themeFill="background1"/>
        <w:spacing w:before="0" w:beforeAutospacing="0"/>
        <w:rPr>
          <w:rFonts w:ascii="Montserrat" w:hAnsi="Montserrat"/>
          <w:color w:val="4E4E4E"/>
        </w:rPr>
      </w:pPr>
      <w:r w:rsidRPr="07686C3B">
        <w:rPr>
          <w:rFonts w:ascii="Montserrat" w:hAnsi="Montserrat"/>
          <w:color w:val="4E4E4E"/>
        </w:rPr>
        <w:t>Lila Acharya is an experienced compliance and investigations attorney with a unique skillset developed from her work in private practice, the public sector, and in-house compliance roles in the life sciences and manufacturing sectors</w:t>
      </w:r>
      <w:r w:rsidR="00793809">
        <w:rPr>
          <w:rFonts w:ascii="Montserrat" w:hAnsi="Montserrat"/>
          <w:color w:val="4E4E4E"/>
        </w:rPr>
        <w:t xml:space="preserve">. </w:t>
      </w:r>
      <w:r w:rsidRPr="07686C3B" w:rsidR="000B22DB">
        <w:rPr>
          <w:rFonts w:ascii="Montserrat" w:hAnsi="Montserrat"/>
          <w:color w:val="4E4E4E"/>
        </w:rPr>
        <w:t xml:space="preserve">After practicing as a litigator at Ropes &amp; Gray in Boston </w:t>
      </w:r>
      <w:r w:rsidRPr="07686C3B" w:rsidR="009A5F99">
        <w:rPr>
          <w:rFonts w:ascii="Montserrat" w:hAnsi="Montserrat"/>
          <w:color w:val="4E4E4E"/>
        </w:rPr>
        <w:t xml:space="preserve">and </w:t>
      </w:r>
      <w:r w:rsidRPr="07686C3B" w:rsidR="00370117">
        <w:rPr>
          <w:rFonts w:ascii="Montserrat" w:hAnsi="Montserrat"/>
          <w:color w:val="4E4E4E"/>
        </w:rPr>
        <w:t>as a state prosecutor in Massachusetts, s</w:t>
      </w:r>
      <w:r w:rsidRPr="07686C3B">
        <w:rPr>
          <w:rFonts w:ascii="Montserrat" w:hAnsi="Montserrat"/>
          <w:color w:val="4E4E4E"/>
        </w:rPr>
        <w:t>he moved to the U</w:t>
      </w:r>
      <w:r w:rsidRPr="07686C3B" w:rsidR="001C26C6">
        <w:rPr>
          <w:rFonts w:ascii="Montserrat" w:hAnsi="Montserrat"/>
          <w:color w:val="4E4E4E"/>
        </w:rPr>
        <w:t>K</w:t>
      </w:r>
      <w:r w:rsidRPr="07686C3B">
        <w:rPr>
          <w:rFonts w:ascii="Montserrat" w:hAnsi="Montserrat"/>
          <w:color w:val="4E4E4E"/>
        </w:rPr>
        <w:t xml:space="preserve"> in 2014</w:t>
      </w:r>
      <w:r w:rsidR="00793809">
        <w:rPr>
          <w:rFonts w:ascii="Montserrat" w:hAnsi="Montserrat"/>
          <w:color w:val="4E4E4E"/>
        </w:rPr>
        <w:t xml:space="preserve">. </w:t>
      </w:r>
      <w:r w:rsidRPr="07686C3B" w:rsidR="009A5F99">
        <w:rPr>
          <w:rFonts w:ascii="Montserrat" w:hAnsi="Montserrat"/>
          <w:color w:val="4E4E4E"/>
        </w:rPr>
        <w:t xml:space="preserve">Lila </w:t>
      </w:r>
      <w:r w:rsidRPr="07686C3B" w:rsidR="00370117">
        <w:rPr>
          <w:rFonts w:ascii="Montserrat" w:hAnsi="Montserrat"/>
          <w:color w:val="4E4E4E"/>
        </w:rPr>
        <w:t>has had a</w:t>
      </w:r>
      <w:r w:rsidRPr="07686C3B">
        <w:rPr>
          <w:rFonts w:ascii="Montserrat" w:hAnsi="Montserrat"/>
          <w:color w:val="4E4E4E"/>
        </w:rPr>
        <w:t xml:space="preserve"> truly international practice for more than five years</w:t>
      </w:r>
      <w:r w:rsidRPr="07686C3B" w:rsidR="005A76CF">
        <w:rPr>
          <w:rFonts w:ascii="Montserrat" w:hAnsi="Montserrat"/>
          <w:color w:val="4E4E4E"/>
        </w:rPr>
        <w:t xml:space="preserve">, </w:t>
      </w:r>
      <w:r w:rsidRPr="07686C3B">
        <w:rPr>
          <w:rFonts w:ascii="Montserrat" w:hAnsi="Montserrat"/>
          <w:color w:val="4E4E4E"/>
        </w:rPr>
        <w:t xml:space="preserve">working with </w:t>
      </w:r>
      <w:r w:rsidRPr="07686C3B" w:rsidR="009104FD">
        <w:rPr>
          <w:rFonts w:ascii="Montserrat" w:hAnsi="Montserrat"/>
          <w:color w:val="4E4E4E"/>
        </w:rPr>
        <w:t xml:space="preserve">multinational corporations on compliance challenges across the globe.  </w:t>
      </w:r>
    </w:p>
    <w:p w:rsidR="00782DF4" w:rsidP="07686C3B" w:rsidRDefault="00782DF4" w14:paraId="0EA8673D" w14:textId="58997541">
      <w:pPr>
        <w:pStyle w:val="NormalWeb"/>
        <w:shd w:val="clear" w:color="auto" w:fill="FFFFFF" w:themeFill="background1"/>
        <w:spacing w:before="0" w:beforeAutospacing="0"/>
        <w:rPr>
          <w:rFonts w:ascii="Montserrat" w:hAnsi="Montserrat"/>
          <w:color w:val="4E4E4E"/>
        </w:rPr>
      </w:pPr>
      <w:r w:rsidRPr="07686C3B">
        <w:rPr>
          <w:rFonts w:ascii="Montserrat" w:hAnsi="Montserrat"/>
          <w:color w:val="4E4E4E"/>
        </w:rPr>
        <w:t>As a senior associate</w:t>
      </w:r>
      <w:r w:rsidR="00773C56">
        <w:rPr>
          <w:rFonts w:ascii="Montserrat" w:hAnsi="Montserrat"/>
          <w:color w:val="4E4E4E"/>
        </w:rPr>
        <w:t xml:space="preserve"> at</w:t>
      </w:r>
      <w:r w:rsidRPr="07686C3B">
        <w:rPr>
          <w:rFonts w:ascii="Montserrat" w:hAnsi="Montserrat"/>
          <w:color w:val="4E4E4E"/>
        </w:rPr>
        <w:t xml:space="preserve"> Ropes &amp; Gray LLP</w:t>
      </w:r>
      <w:r w:rsidRPr="07686C3B" w:rsidR="005A76CF">
        <w:rPr>
          <w:rFonts w:ascii="Montserrat" w:hAnsi="Montserrat"/>
          <w:color w:val="4E4E4E"/>
        </w:rPr>
        <w:t xml:space="preserve"> in London</w:t>
      </w:r>
      <w:r w:rsidRPr="07686C3B">
        <w:rPr>
          <w:rFonts w:ascii="Montserrat" w:hAnsi="Montserrat"/>
          <w:color w:val="4E4E4E"/>
        </w:rPr>
        <w:t>, she led cross-border investigations for several multinational clients</w:t>
      </w:r>
      <w:r w:rsidR="00793809">
        <w:rPr>
          <w:rFonts w:ascii="Montserrat" w:hAnsi="Montserrat"/>
          <w:color w:val="4E4E4E"/>
        </w:rPr>
        <w:t xml:space="preserve">. </w:t>
      </w:r>
      <w:r w:rsidRPr="07686C3B">
        <w:rPr>
          <w:rFonts w:ascii="Montserrat" w:hAnsi="Montserrat"/>
          <w:color w:val="4E4E4E"/>
        </w:rPr>
        <w:t>Her practice has also included conducting pre- and post-acquisition anti-corruption due diligence for private equity clients, conducting anti-corruption risk assessments</w:t>
      </w:r>
      <w:r w:rsidR="00C07D5B">
        <w:rPr>
          <w:rFonts w:ascii="Montserrat" w:hAnsi="Montserrat"/>
          <w:color w:val="4E4E4E"/>
        </w:rPr>
        <w:t>,</w:t>
      </w:r>
      <w:r w:rsidRPr="07686C3B">
        <w:rPr>
          <w:rFonts w:ascii="Montserrat" w:hAnsi="Montserrat"/>
          <w:color w:val="4E4E4E"/>
        </w:rPr>
        <w:t xml:space="preserve"> and providing compliance advisory services encompassing the FCPA and </w:t>
      </w:r>
      <w:r w:rsidR="00E132A9">
        <w:rPr>
          <w:rFonts w:ascii="Montserrat" w:hAnsi="Montserrat"/>
          <w:color w:val="4E4E4E"/>
        </w:rPr>
        <w:t xml:space="preserve">the </w:t>
      </w:r>
      <w:r w:rsidRPr="07686C3B">
        <w:rPr>
          <w:rFonts w:ascii="Montserrat" w:hAnsi="Montserrat"/>
          <w:color w:val="4E4E4E"/>
        </w:rPr>
        <w:t>UK Bribery Act.</w:t>
      </w:r>
    </w:p>
    <w:p w:rsidR="00782DF4" w:rsidP="07686C3B" w:rsidRDefault="00782DF4" w14:paraId="6D8D3DFD" w14:textId="0D5A8B27">
      <w:pPr>
        <w:pStyle w:val="NormalWeb"/>
        <w:shd w:val="clear" w:color="auto" w:fill="FFFFFF" w:themeFill="background1"/>
        <w:spacing w:before="0" w:beforeAutospacing="0"/>
        <w:rPr>
          <w:rFonts w:ascii="Montserrat" w:hAnsi="Montserrat"/>
          <w:color w:val="4E4E4E"/>
        </w:rPr>
      </w:pPr>
      <w:r w:rsidRPr="07686C3B">
        <w:rPr>
          <w:rFonts w:ascii="Montserrat" w:hAnsi="Montserrat"/>
          <w:color w:val="4E4E4E"/>
        </w:rPr>
        <w:t>In her roles as an in-house compliance attorney, she has investigated significant matters across EMEA and Asia, developed a breadth of policies and procedures, conducted live training of hundreds of employees and third parties, and led the implementation of a third-party due diligence platform.</w:t>
      </w:r>
      <w:r w:rsidR="008D7286">
        <w:rPr>
          <w:rFonts w:ascii="Montserrat" w:hAnsi="Montserrat"/>
          <w:color w:val="4E4E4E"/>
        </w:rPr>
        <w:t xml:space="preserve"> </w:t>
      </w:r>
      <w:r w:rsidRPr="07686C3B">
        <w:rPr>
          <w:rFonts w:ascii="Montserrat" w:hAnsi="Montserrat"/>
          <w:color w:val="4E4E4E"/>
        </w:rPr>
        <w:t>Most recently she was</w:t>
      </w:r>
      <w:r w:rsidRPr="00E84AC3">
        <w:rPr>
          <w:rFonts w:ascii="Montserrat" w:hAnsi="Montserrat"/>
          <w:i/>
          <w:iCs/>
          <w:color w:val="4E4E4E"/>
        </w:rPr>
        <w:t xml:space="preserve"> </w:t>
      </w:r>
      <w:r w:rsidRPr="00E84AC3" w:rsidR="00E84AC3">
        <w:rPr>
          <w:rFonts w:ascii="Montserrat" w:hAnsi="Montserrat"/>
          <w:color w:val="4E4E4E"/>
        </w:rPr>
        <w:t>S</w:t>
      </w:r>
      <w:r w:rsidRPr="00E84AC3">
        <w:rPr>
          <w:rFonts w:ascii="Montserrat" w:hAnsi="Montserrat"/>
          <w:color w:val="4E4E4E"/>
        </w:rPr>
        <w:t xml:space="preserve">enior ABC </w:t>
      </w:r>
      <w:r w:rsidR="00E84AC3">
        <w:rPr>
          <w:rFonts w:ascii="Montserrat" w:hAnsi="Montserrat"/>
          <w:color w:val="4E4E4E"/>
        </w:rPr>
        <w:t>C</w:t>
      </w:r>
      <w:r w:rsidRPr="00E84AC3">
        <w:rPr>
          <w:rFonts w:ascii="Montserrat" w:hAnsi="Montserrat"/>
          <w:color w:val="4E4E4E"/>
        </w:rPr>
        <w:t xml:space="preserve">ompliance </w:t>
      </w:r>
      <w:r w:rsidR="00E84AC3">
        <w:rPr>
          <w:rFonts w:ascii="Montserrat" w:hAnsi="Montserrat"/>
          <w:color w:val="4E4E4E"/>
        </w:rPr>
        <w:t>O</w:t>
      </w:r>
      <w:r w:rsidRPr="00E84AC3">
        <w:rPr>
          <w:rFonts w:ascii="Montserrat" w:hAnsi="Montserrat"/>
          <w:color w:val="4E4E4E"/>
        </w:rPr>
        <w:t xml:space="preserve">perations </w:t>
      </w:r>
      <w:r w:rsidR="00E84AC3">
        <w:rPr>
          <w:rFonts w:ascii="Montserrat" w:hAnsi="Montserrat"/>
          <w:color w:val="4E4E4E"/>
        </w:rPr>
        <w:t>C</w:t>
      </w:r>
      <w:r w:rsidRPr="00E84AC3">
        <w:rPr>
          <w:rFonts w:ascii="Montserrat" w:hAnsi="Montserrat"/>
          <w:color w:val="4E4E4E"/>
        </w:rPr>
        <w:t>ounsel</w:t>
      </w:r>
      <w:r w:rsidRPr="00E84AC3">
        <w:rPr>
          <w:rFonts w:ascii="Montserrat" w:hAnsi="Montserrat"/>
          <w:i/>
          <w:iCs/>
          <w:color w:val="4E4E4E"/>
        </w:rPr>
        <w:t xml:space="preserve"> </w:t>
      </w:r>
      <w:r w:rsidRPr="00E84AC3">
        <w:rPr>
          <w:rFonts w:ascii="Montserrat" w:hAnsi="Montserrat"/>
          <w:color w:val="4E4E4E"/>
        </w:rPr>
        <w:t xml:space="preserve">at </w:t>
      </w:r>
      <w:r w:rsidRPr="07686C3B">
        <w:rPr>
          <w:rFonts w:ascii="Montserrat" w:hAnsi="Montserrat"/>
          <w:color w:val="4E4E4E"/>
        </w:rPr>
        <w:t xml:space="preserve">Rolls-Royce plc assisting with remediation after the company’s Deferred Prosecution Agreements with the US Department of Justice and UK Serious Fraud Office.  </w:t>
      </w:r>
    </w:p>
    <w:p w:rsidR="00782DF4" w:rsidP="07686C3B" w:rsidRDefault="00782DF4" w14:paraId="5E9000E7" w14:textId="2CBA1049">
      <w:pPr>
        <w:pStyle w:val="NormalWeb"/>
        <w:shd w:val="clear" w:color="auto" w:fill="FFFFFF" w:themeFill="background1"/>
        <w:spacing w:before="0" w:beforeAutospacing="0"/>
        <w:rPr>
          <w:rFonts w:ascii="Montserrat" w:hAnsi="Montserrat"/>
          <w:color w:val="4E4E4E"/>
        </w:rPr>
      </w:pPr>
      <w:r w:rsidRPr="07686C3B">
        <w:rPr>
          <w:rFonts w:ascii="Montserrat" w:hAnsi="Montserrat"/>
          <w:color w:val="4E4E4E"/>
        </w:rPr>
        <w:t>Lila is admitted to the Massachusetts bar and is a qualified solicitor in England and Wales</w:t>
      </w:r>
      <w:r w:rsidR="008D7286">
        <w:rPr>
          <w:rFonts w:ascii="Montserrat" w:hAnsi="Montserrat"/>
          <w:color w:val="4E4E4E"/>
        </w:rPr>
        <w:t xml:space="preserve">. </w:t>
      </w:r>
      <w:r w:rsidRPr="07686C3B">
        <w:rPr>
          <w:rFonts w:ascii="Montserrat" w:hAnsi="Montserrat"/>
          <w:color w:val="4E4E4E"/>
        </w:rPr>
        <w:t xml:space="preserve">She is an avid runner (frequently joined by her two </w:t>
      </w:r>
      <w:r w:rsidR="00416FA5">
        <w:rPr>
          <w:rFonts w:ascii="Montserrat" w:hAnsi="Montserrat"/>
          <w:color w:val="4E4E4E"/>
        </w:rPr>
        <w:t>dogs</w:t>
      </w:r>
      <w:r w:rsidRPr="07686C3B">
        <w:rPr>
          <w:rFonts w:ascii="Montserrat" w:hAnsi="Montserrat"/>
          <w:color w:val="4E4E4E"/>
        </w:rPr>
        <w:t>)</w:t>
      </w:r>
      <w:r w:rsidR="002F46AA">
        <w:rPr>
          <w:rFonts w:ascii="Montserrat" w:hAnsi="Montserrat"/>
          <w:color w:val="4E4E4E"/>
        </w:rPr>
        <w:t xml:space="preserve"> </w:t>
      </w:r>
      <w:r w:rsidRPr="07686C3B">
        <w:rPr>
          <w:rFonts w:ascii="Montserrat" w:hAnsi="Montserrat"/>
          <w:color w:val="4E4E4E"/>
        </w:rPr>
        <w:t>and has completed nine marathons and one ultra-marathon.</w:t>
      </w:r>
      <w:r w:rsidR="00494CB4">
        <w:rPr>
          <w:rFonts w:ascii="Montserrat" w:hAnsi="Montserrat"/>
          <w:color w:val="4E4E4E"/>
        </w:rPr>
        <w:t xml:space="preserve">  </w:t>
      </w:r>
      <w:r w:rsidRPr="00494CB4" w:rsidR="00494CB4">
        <w:rPr>
          <w:rFonts w:ascii="Montserrat" w:hAnsi="Montserrat"/>
          <w:color w:val="4E4E4E"/>
          <w:lang w:val="en-GB"/>
        </w:rPr>
        <w:t xml:space="preserve">She is a member of the Society of Corporate Compliance &amp; Ethics and the International Bar Association. Lila is a graduate of New York University School </w:t>
      </w:r>
      <w:r w:rsidRPr="00494CB4" w:rsidR="00494CB4">
        <w:rPr>
          <w:rFonts w:ascii="Montserrat" w:hAnsi="Montserrat"/>
          <w:color w:val="4E4E4E"/>
          <w:lang w:val="en-GB"/>
        </w:rPr>
        <w:lastRenderedPageBreak/>
        <w:t>of Law and the University of Michigan. Global Investigations Review named Lila as one of the Top 100 Women in Investigations (2021).</w:t>
      </w:r>
    </w:p>
    <w:p w:rsidR="00782DF4" w:rsidP="0065259C" w:rsidRDefault="00172CEB" w14:paraId="5F0EB7FE" w14:textId="611F1146">
      <w:pPr>
        <w:jc w:val="center"/>
        <w:rPr>
          <w:rFonts w:ascii="Prata" w:hAnsi="Prata"/>
          <w:color w:val="DDB026"/>
          <w:u w:val="single"/>
        </w:rPr>
      </w:pPr>
      <w:r w:rsidRPr="00174A30">
        <w:rPr>
          <w:rFonts w:ascii="Prata" w:hAnsi="Prata"/>
          <w:color w:val="DDB026"/>
          <w:u w:val="single"/>
        </w:rPr>
        <w:t>Experience</w:t>
      </w:r>
    </w:p>
    <w:p w:rsidRPr="00174A30" w:rsidR="00B80592" w:rsidP="00B80592" w:rsidRDefault="00B80592" w14:paraId="49AF39C3" w14:textId="77777777">
      <w:pPr>
        <w:rPr>
          <w:rFonts w:ascii="Prata" w:hAnsi="Prata"/>
          <w:b/>
          <w:bCs/>
          <w:color w:val="DDB026"/>
          <w:u w:val="single"/>
        </w:rPr>
      </w:pPr>
    </w:p>
    <w:p w:rsidRPr="0013726B" w:rsidR="0034346E" w:rsidP="0013726B" w:rsidRDefault="003B4B86" w14:paraId="7B02C8FC" w14:textId="7F49680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>Conducted</w:t>
      </w:r>
      <w:r w:rsidRPr="0013726B" w:rsidR="0034346E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</w:t>
      </w:r>
      <w:r w:rsidRPr="0013726B" w:rsidR="009104FD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more than </w:t>
      </w:r>
      <w:r w:rsidR="00B80592">
        <w:rPr>
          <w:rFonts w:ascii="Montserrat" w:hAnsi="Montserrat" w:eastAsia="Times New Roman" w:cs="Times New Roman"/>
          <w:color w:val="4E4E4E"/>
          <w:shd w:val="clear" w:color="auto" w:fill="FFFFFF"/>
        </w:rPr>
        <w:t>50</w:t>
      </w:r>
      <w:r w:rsidRPr="0013726B" w:rsidR="009867AA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</w:t>
      </w:r>
      <w:r w:rsidRPr="0013726B" w:rsidR="009104FD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investigations </w:t>
      </w: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>originating in 26</w:t>
      </w:r>
      <w:r w:rsidRPr="0013726B" w:rsidR="009104FD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countrie</w:t>
      </w:r>
      <w:r w:rsidRPr="0013726B" w:rsidR="0034346E">
        <w:rPr>
          <w:rFonts w:ascii="Montserrat" w:hAnsi="Montserrat" w:eastAsia="Times New Roman" w:cs="Times New Roman"/>
          <w:color w:val="4E4E4E"/>
          <w:shd w:val="clear" w:color="auto" w:fill="FFFFFF"/>
        </w:rPr>
        <w:t>s</w:t>
      </w:r>
      <w:r w:rsidRPr="0013726B" w:rsidR="000A4854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</w:t>
      </w:r>
    </w:p>
    <w:p w:rsidRPr="0013726B" w:rsidR="0034346E" w:rsidP="0013726B" w:rsidRDefault="0034346E" w14:paraId="3F5227C8" w14:textId="4BEB7972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Well-versed in navigating international data privacy and data transfer regulations in the collection and processing </w:t>
      </w:r>
      <w:r w:rsidRPr="0013726B" w:rsidR="00823501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of </w:t>
      </w: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>data</w:t>
      </w:r>
    </w:p>
    <w:p w:rsidRPr="0013726B" w:rsidR="009104FD" w:rsidP="0013726B" w:rsidRDefault="0034346E" w14:paraId="05B7B240" w14:textId="68D786BF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Created document review protocols and managed numerous foreign language document reviews involving multiple custodians  </w:t>
      </w:r>
    </w:p>
    <w:p w:rsidRPr="0013726B" w:rsidR="00DE3265" w:rsidP="0013726B" w:rsidRDefault="00DE3265" w14:paraId="7DE9E4CE" w14:textId="384F7B9A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Designed or revised internal investigations protocols for several companies, including developing best practices guidance </w:t>
      </w:r>
    </w:p>
    <w:p w:rsidRPr="0013726B" w:rsidR="009104FD" w:rsidP="0013726B" w:rsidRDefault="009104FD" w14:paraId="2F55F41A" w14:textId="477F7DB4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>Conducted anti-bribery and corruption</w:t>
      </w:r>
      <w:r w:rsidRPr="0013726B" w:rsidR="0034346E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(ABC)</w:t>
      </w: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due diligence </w:t>
      </w:r>
      <w:r w:rsidRPr="0013726B" w:rsidR="0034346E">
        <w:rPr>
          <w:rFonts w:ascii="Montserrat" w:hAnsi="Montserrat" w:eastAsia="Times New Roman" w:cs="Times New Roman"/>
          <w:color w:val="4E4E4E"/>
          <w:shd w:val="clear" w:color="auto" w:fill="FFFFFF"/>
        </w:rPr>
        <w:t>on third partie</w:t>
      </w:r>
      <w:r w:rsidRPr="0013726B" w:rsidR="00DE3265">
        <w:rPr>
          <w:rFonts w:ascii="Montserrat" w:hAnsi="Montserrat" w:eastAsia="Times New Roman" w:cs="Times New Roman"/>
          <w:color w:val="4E4E4E"/>
          <w:shd w:val="clear" w:color="auto" w:fill="FFFFFF"/>
        </w:rPr>
        <w:t>s in the US, South America, Africa, Europe, and Asia</w:t>
      </w:r>
      <w:r w:rsidRPr="0013726B" w:rsidR="002901B1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</w:t>
      </w:r>
    </w:p>
    <w:p w:rsidRPr="0013726B" w:rsidR="009104FD" w:rsidP="0013726B" w:rsidRDefault="009104FD" w14:paraId="26F1788F" w14:textId="04CC0290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>Conducted pre- and post-acquisition</w:t>
      </w:r>
      <w:r w:rsidRPr="0013726B" w:rsidR="0034346E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ABC </w:t>
      </w: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due diligence for </w:t>
      </w:r>
      <w:r w:rsidRPr="0013726B" w:rsidR="0034346E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private equity portfolio companies </w:t>
      </w:r>
    </w:p>
    <w:p w:rsidRPr="0013726B" w:rsidR="0034346E" w:rsidP="0013726B" w:rsidRDefault="0034346E" w14:paraId="3A350E28" w14:textId="20060065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Carried out ABC Risk Assessments for pharmaceutical and life science corporations </w:t>
      </w:r>
    </w:p>
    <w:p w:rsidRPr="0013726B" w:rsidR="00437AF9" w:rsidP="0013726B" w:rsidRDefault="00437AF9" w14:paraId="090B9E5A" w14:textId="2E1E7836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Drafted </w:t>
      </w:r>
      <w:r w:rsidRPr="0013726B" w:rsidR="000F44AB">
        <w:rPr>
          <w:rFonts w:ascii="Montserrat" w:hAnsi="Montserrat" w:eastAsia="Times New Roman" w:cs="Times New Roman"/>
          <w:color w:val="4E4E4E"/>
          <w:shd w:val="clear" w:color="auto" w:fill="FFFFFF"/>
        </w:rPr>
        <w:t>and/or updated compliance policies and procedures</w:t>
      </w:r>
    </w:p>
    <w:p w:rsidRPr="0013726B" w:rsidR="009104FD" w:rsidP="0013726B" w:rsidRDefault="009104FD" w14:paraId="4DCE5269" w14:textId="05A57C81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>Developed and delivered live compliance training to third-party distributors in Europe, Middle East, and Africa</w:t>
      </w:r>
      <w:r w:rsidRPr="0013726B" w:rsidR="0034346E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</w:t>
      </w: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</w:t>
      </w:r>
    </w:p>
    <w:p w:rsidRPr="0013726B" w:rsidR="009104FD" w:rsidP="0013726B" w:rsidRDefault="009104FD" w14:paraId="707A119F" w14:textId="29B493F7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Developed and delivered </w:t>
      </w:r>
      <w:r w:rsidRPr="0013726B" w:rsidR="006B04F9">
        <w:rPr>
          <w:rFonts w:ascii="Montserrat" w:hAnsi="Montserrat" w:eastAsia="Times New Roman" w:cs="Times New Roman"/>
          <w:color w:val="4E4E4E"/>
          <w:shd w:val="clear" w:color="auto" w:fill="FFFFFF"/>
        </w:rPr>
        <w:t>numerous</w:t>
      </w:r>
      <w:r w:rsidRPr="0013726B" w:rsidR="0034346E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</w:t>
      </w: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compliance training </w:t>
      </w:r>
      <w:r w:rsidRPr="0013726B" w:rsidR="0034346E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sessions </w:t>
      </w: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and face-to-face workshops </w:t>
      </w:r>
      <w:r w:rsidRPr="0013726B" w:rsidR="002901B1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for internal employees at </w:t>
      </w: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Pfizer, </w:t>
      </w:r>
      <w:proofErr w:type="spellStart"/>
      <w:r w:rsidRPr="0013726B" w:rsidR="0034346E">
        <w:rPr>
          <w:rFonts w:ascii="Montserrat" w:hAnsi="Montserrat" w:eastAsia="Times New Roman" w:cs="Times New Roman"/>
          <w:color w:val="4E4E4E"/>
          <w:shd w:val="clear" w:color="auto" w:fill="FFFFFF"/>
        </w:rPr>
        <w:t>Thermo</w:t>
      </w:r>
      <w:proofErr w:type="spellEnd"/>
      <w:r w:rsidRPr="0013726B" w:rsidR="0034346E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Fisher Scientific, and Rolls-Royce plc </w:t>
      </w:r>
    </w:p>
    <w:p w:rsidR="009104FD" w:rsidP="0013726B" w:rsidRDefault="009104FD" w14:paraId="26FBE825" w14:textId="2A3F1C6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Overhauled a multinational corporation’s third-party due diligence procedures and led the design and implementation of an automated third-party due diligence platform </w:t>
      </w:r>
    </w:p>
    <w:p w:rsidRPr="0013726B" w:rsidR="00276CDA" w:rsidP="0013726B" w:rsidRDefault="001D2848" w14:paraId="5231BACA" w14:textId="18522B0D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>
        <w:rPr>
          <w:rFonts w:ascii="Montserrat" w:hAnsi="Montserrat" w:eastAsia="Times New Roman" w:cs="Times New Roman"/>
          <w:color w:val="4E4E4E"/>
          <w:shd w:val="clear" w:color="auto" w:fill="FFFFFF"/>
        </w:rPr>
        <w:t>Seconded to a</w:t>
      </w:r>
      <w:r w:rsidR="00416FA5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multinational</w:t>
      </w:r>
      <w:r w:rsidR="00251687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maritime company</w:t>
      </w:r>
      <w:r w:rsidR="00E666EF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to assist </w:t>
      </w:r>
      <w:r w:rsidR="003424B5">
        <w:rPr>
          <w:rFonts w:ascii="Montserrat" w:hAnsi="Montserrat" w:eastAsia="Times New Roman" w:cs="Times New Roman"/>
          <w:color w:val="4E4E4E"/>
          <w:shd w:val="clear" w:color="auto" w:fill="FFFFFF"/>
        </w:rPr>
        <w:t>with</w:t>
      </w:r>
      <w:r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overall compliance program, including creating compliance training modules for internal and external use, improving the risk assessment process, conducting </w:t>
      </w:r>
      <w:r w:rsidR="003424B5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due diligence of high-risk third-party business partners, </w:t>
      </w:r>
      <w:r w:rsidR="008870F8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and conducting investigations.    </w:t>
      </w:r>
    </w:p>
    <w:p w:rsidRPr="0013726B" w:rsidR="00CF4AFB" w:rsidP="0013726B" w:rsidRDefault="00D25F6A" w14:paraId="6330720D" w14:textId="0EC19D60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>Practice</w:t>
      </w:r>
      <w:r w:rsidRPr="0013726B" w:rsidR="3F6A1BF6">
        <w:rPr>
          <w:rFonts w:ascii="Montserrat" w:hAnsi="Montserrat" w:eastAsia="Times New Roman" w:cs="Times New Roman"/>
          <w:color w:val="4E4E4E"/>
          <w:shd w:val="clear" w:color="auto" w:fill="FFFFFF"/>
        </w:rPr>
        <w:t>d</w:t>
      </w: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as an associate and senior associate at Ropes &amp; Gray LLP in Boston, Massachusetts, and London, England</w:t>
      </w:r>
    </w:p>
    <w:p w:rsidRPr="0013726B" w:rsidR="009104FD" w:rsidP="0013726B" w:rsidRDefault="009104FD" w14:paraId="177DC881" w14:textId="3594D700">
      <w:pPr>
        <w:pStyle w:val="ListParagraph"/>
        <w:numPr>
          <w:ilvl w:val="0"/>
          <w:numId w:val="14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>As a state prosecutor</w:t>
      </w:r>
      <w:r w:rsidRPr="0013726B" w:rsidR="00CF4AF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Massachusetts</w:t>
      </w: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, </w:t>
      </w:r>
      <w:r w:rsidRPr="0013726B" w:rsidR="002D049C">
        <w:rPr>
          <w:rFonts w:ascii="Montserrat" w:hAnsi="Montserrat" w:eastAsia="Times New Roman" w:cs="Times New Roman"/>
          <w:color w:val="4E4E4E"/>
          <w:shd w:val="clear" w:color="auto" w:fill="FFFFFF"/>
        </w:rPr>
        <w:t>conducted more than 20 jury trials</w:t>
      </w:r>
      <w:r w:rsidRPr="0013726B">
        <w:rPr>
          <w:rFonts w:ascii="Montserrat" w:hAnsi="Montserrat" w:eastAsia="Times New Roman" w:cs="Times New Roman"/>
          <w:color w:val="4E4E4E"/>
          <w:shd w:val="clear" w:color="auto" w:fill="FFFFFF"/>
        </w:rPr>
        <w:t>, and argued successfully before the Massachusetts Court of Appeals</w:t>
      </w:r>
    </w:p>
    <w:p w:rsidRPr="00174A30" w:rsidR="009104FD" w:rsidP="571FF324" w:rsidRDefault="009104FD" w14:paraId="2F433A8C" w14:textId="75129038">
      <w:pPr>
        <w:pStyle w:val="Heading3"/>
        <w:shd w:val="clear" w:color="auto" w:fill="FFFFFF" w:themeFill="background1"/>
        <w:jc w:val="center"/>
        <w:rPr>
          <w:rFonts w:ascii="Prata" w:hAnsi="Prata"/>
          <w:b w:val="0"/>
          <w:bCs w:val="0"/>
          <w:color w:val="DDB026"/>
          <w:sz w:val="24"/>
          <w:szCs w:val="24"/>
          <w:u w:val="single"/>
        </w:rPr>
      </w:pPr>
      <w:r w:rsidRPr="571FF324">
        <w:rPr>
          <w:rFonts w:ascii="Prata" w:hAnsi="Prata"/>
          <w:b w:val="0"/>
          <w:bCs w:val="0"/>
          <w:color w:val="DDB026"/>
          <w:sz w:val="24"/>
          <w:szCs w:val="24"/>
          <w:u w:val="single"/>
        </w:rPr>
        <w:lastRenderedPageBreak/>
        <w:t>C</w:t>
      </w:r>
      <w:r w:rsidRPr="571FF324" w:rsidR="00172CEB">
        <w:rPr>
          <w:rFonts w:ascii="Prata" w:hAnsi="Prata"/>
          <w:b w:val="0"/>
          <w:bCs w:val="0"/>
          <w:color w:val="DDB026"/>
          <w:sz w:val="24"/>
          <w:szCs w:val="24"/>
          <w:u w:val="single"/>
        </w:rPr>
        <w:t>redentials</w:t>
      </w:r>
    </w:p>
    <w:p w:rsidRPr="00174A30" w:rsidR="000124E8" w:rsidP="007E063F" w:rsidRDefault="000124E8" w14:paraId="44C0174B" w14:textId="6796386F">
      <w:pPr>
        <w:pStyle w:val="Heading3"/>
        <w:shd w:val="clear" w:color="auto" w:fill="FFFFFF"/>
        <w:spacing w:before="0" w:beforeAutospacing="0" w:after="160" w:afterAutospacing="0"/>
        <w:rPr>
          <w:rFonts w:ascii="Prata" w:hAnsi="Prata"/>
          <w:b w:val="0"/>
          <w:bCs w:val="0"/>
          <w:color w:val="DDB026"/>
          <w:sz w:val="24"/>
          <w:szCs w:val="24"/>
        </w:rPr>
      </w:pPr>
      <w:r w:rsidRPr="000071D4">
        <w:rPr>
          <w:rFonts w:ascii="Prata" w:hAnsi="Prata"/>
          <w:b w:val="0"/>
          <w:bCs w:val="0"/>
          <w:color w:val="DDB026"/>
          <w:sz w:val="24"/>
          <w:szCs w:val="24"/>
        </w:rPr>
        <w:t>Education</w:t>
      </w:r>
    </w:p>
    <w:p w:rsidRPr="000071D4" w:rsidR="009104FD" w:rsidP="003C0CAB" w:rsidRDefault="009104FD" w14:paraId="6EC56705" w14:textId="34B12D43">
      <w:pPr>
        <w:pStyle w:val="ListParagraph"/>
        <w:numPr>
          <w:ilvl w:val="0"/>
          <w:numId w:val="13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0071D4">
        <w:rPr>
          <w:rFonts w:ascii="Montserrat" w:hAnsi="Montserrat" w:eastAsia="Times New Roman" w:cs="Times New Roman"/>
          <w:color w:val="4E4E4E"/>
          <w:shd w:val="clear" w:color="auto" w:fill="FFFFFF"/>
        </w:rPr>
        <w:t>Juris Doctor (cum laude) New York University (2006)</w:t>
      </w:r>
    </w:p>
    <w:p w:rsidRPr="000071D4" w:rsidR="009104FD" w:rsidP="000071D4" w:rsidRDefault="00A14A2D" w14:paraId="4949C8B5" w14:textId="0C222C40">
      <w:pPr>
        <w:pStyle w:val="ListParagraph"/>
        <w:numPr>
          <w:ilvl w:val="0"/>
          <w:numId w:val="13"/>
        </w:numPr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0071D4">
        <w:rPr>
          <w:rFonts w:ascii="Montserrat" w:hAnsi="Montserrat" w:eastAsia="Times New Roman" w:cs="Times New Roman"/>
          <w:color w:val="4E4E4E"/>
          <w:shd w:val="clear" w:color="auto" w:fill="FFFFFF"/>
        </w:rPr>
        <w:t>Bachelor of Arts</w:t>
      </w:r>
      <w:r w:rsidRPr="000071D4" w:rsidR="009104FD">
        <w:rPr>
          <w:rFonts w:ascii="Montserrat" w:hAnsi="Montserrat" w:eastAsia="Times New Roman" w:cs="Times New Roman"/>
          <w:color w:val="4E4E4E"/>
          <w:shd w:val="clear" w:color="auto" w:fill="FFFFFF"/>
        </w:rPr>
        <w:t>, Political Science (with high honors) University of Michigan (2003)</w:t>
      </w:r>
    </w:p>
    <w:p w:rsidRPr="00174A30" w:rsidR="000124E8" w:rsidP="00174A30" w:rsidRDefault="000124E8" w14:paraId="21A9AE4A" w14:textId="423EA426">
      <w:pPr>
        <w:pStyle w:val="Heading3"/>
        <w:shd w:val="clear" w:color="auto" w:fill="FFFFFF"/>
        <w:spacing w:after="160" w:afterAutospacing="0"/>
        <w:rPr>
          <w:rFonts w:ascii="Prata" w:hAnsi="Prata"/>
          <w:b w:val="0"/>
          <w:bCs w:val="0"/>
          <w:color w:val="DDB026"/>
          <w:sz w:val="24"/>
          <w:szCs w:val="24"/>
        </w:rPr>
      </w:pPr>
      <w:r w:rsidRPr="000071D4">
        <w:rPr>
          <w:rFonts w:ascii="Prata" w:hAnsi="Prata"/>
          <w:b w:val="0"/>
          <w:bCs w:val="0"/>
          <w:color w:val="DDB026"/>
          <w:sz w:val="24"/>
          <w:szCs w:val="24"/>
        </w:rPr>
        <w:t>Admissions</w:t>
      </w:r>
    </w:p>
    <w:p w:rsidRPr="000071D4" w:rsidR="005F2AEA" w:rsidP="003C0CAB" w:rsidRDefault="009104FD" w14:paraId="55939F6D" w14:textId="5C63EB1B">
      <w:pPr>
        <w:pStyle w:val="ListParagraph"/>
        <w:numPr>
          <w:ilvl w:val="0"/>
          <w:numId w:val="13"/>
        </w:numPr>
        <w:spacing w:after="120"/>
        <w:contextualSpacing w:val="0"/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0071D4">
        <w:rPr>
          <w:rFonts w:ascii="Montserrat" w:hAnsi="Montserrat" w:eastAsia="Times New Roman" w:cs="Times New Roman"/>
          <w:color w:val="4E4E4E"/>
          <w:shd w:val="clear" w:color="auto" w:fill="FFFFFF"/>
        </w:rPr>
        <w:t>Massachusetts (2006)</w:t>
      </w:r>
    </w:p>
    <w:p w:rsidR="009104FD" w:rsidP="000071D4" w:rsidRDefault="009104FD" w14:paraId="4ECDD1D7" w14:textId="0EB969E3">
      <w:pPr>
        <w:pStyle w:val="ListParagraph"/>
        <w:numPr>
          <w:ilvl w:val="0"/>
          <w:numId w:val="12"/>
        </w:numPr>
        <w:rPr>
          <w:rFonts w:ascii="Montserrat" w:hAnsi="Montserrat" w:eastAsia="Times New Roman" w:cs="Times New Roman"/>
          <w:color w:val="4E4E4E"/>
          <w:shd w:val="clear" w:color="auto" w:fill="FFFFFF"/>
        </w:rPr>
      </w:pPr>
      <w:r w:rsidRPr="000071D4">
        <w:rPr>
          <w:rFonts w:ascii="Montserrat" w:hAnsi="Montserrat" w:eastAsia="Times New Roman" w:cs="Times New Roman"/>
          <w:color w:val="4E4E4E"/>
          <w:shd w:val="clear" w:color="auto" w:fill="FFFFFF"/>
        </w:rPr>
        <w:t>England &amp; Wales (2017)</w:t>
      </w:r>
    </w:p>
    <w:p w:rsidR="00AC6658" w:rsidP="15150591" w:rsidRDefault="00AC6658" w14:paraId="3C49D91A" w14:textId="77777777" w14:noSpellErr="1">
      <w:pPr>
        <w:pStyle w:val="Heading3"/>
        <w:shd w:val="clear" w:color="auto" w:fill="FFFFFF" w:themeFill="background1"/>
        <w:spacing w:after="160" w:afterAutospacing="off"/>
        <w:jc w:val="center"/>
        <w:rPr>
          <w:rFonts w:ascii="Prata" w:hAnsi="Prata"/>
          <w:b w:val="0"/>
          <w:bCs w:val="0"/>
          <w:color w:val="DDB026"/>
          <w:sz w:val="24"/>
          <w:szCs w:val="24"/>
          <w:u w:val="single"/>
        </w:rPr>
      </w:pPr>
      <w:r w:rsidRPr="15150591" w:rsidR="00AC6658">
        <w:rPr>
          <w:rFonts w:ascii="Prata" w:hAnsi="Prata"/>
          <w:b w:val="0"/>
          <w:bCs w:val="0"/>
          <w:color w:val="DDB026"/>
          <w:sz w:val="24"/>
          <w:szCs w:val="24"/>
          <w:u w:val="single"/>
        </w:rPr>
        <w:t>Publications, Presentations, and Seminars</w:t>
      </w:r>
    </w:p>
    <w:p w:rsidR="571FF324" w:rsidP="571FF324" w:rsidRDefault="0065259C" w14:paraId="6232AC9B" w14:textId="3E3789AB">
      <w:pPr>
        <w:pStyle w:val="ListParagraph"/>
        <w:numPr>
          <w:ilvl w:val="0"/>
          <w:numId w:val="17"/>
        </w:numPr>
        <w:spacing w:after="80"/>
        <w:rPr>
          <w:color w:val="4E4E4E"/>
        </w:rPr>
      </w:pPr>
      <w:r>
        <w:rPr>
          <w:rFonts w:ascii="Montserrat" w:hAnsi="Montserrat" w:eastAsia="Times New Roman" w:cs="Times New Roman"/>
          <w:color w:val="4E4E4E"/>
        </w:rPr>
        <w:t>Panelist</w:t>
      </w:r>
      <w:r w:rsidRPr="571FF324" w:rsidR="571FF324">
        <w:rPr>
          <w:rFonts w:ascii="Montserrat" w:hAnsi="Montserrat" w:eastAsia="Times New Roman" w:cs="Times New Roman"/>
          <w:color w:val="4E4E4E"/>
        </w:rPr>
        <w:t>, “Ethics in Investigations</w:t>
      </w:r>
      <w:r>
        <w:rPr>
          <w:rFonts w:ascii="Montserrat" w:hAnsi="Montserrat" w:eastAsia="Times New Roman" w:cs="Times New Roman"/>
          <w:color w:val="4E4E4E"/>
        </w:rPr>
        <w:t>,</w:t>
      </w:r>
      <w:r w:rsidRPr="571FF324" w:rsidR="571FF324">
        <w:rPr>
          <w:rFonts w:ascii="Montserrat" w:hAnsi="Montserrat" w:eastAsia="Times New Roman" w:cs="Times New Roman"/>
          <w:color w:val="4E4E4E"/>
        </w:rPr>
        <w:t>” Government Investigations &amp; Civil Litigation Institute’s 7th Annual Meeting</w:t>
      </w:r>
      <w:r w:rsidR="00CC406D">
        <w:rPr>
          <w:rFonts w:ascii="Montserrat" w:hAnsi="Montserrat" w:eastAsia="Times New Roman" w:cs="Times New Roman"/>
          <w:color w:val="4E4E4E"/>
        </w:rPr>
        <w:t xml:space="preserve"> (</w:t>
      </w:r>
      <w:r w:rsidRPr="571FF324" w:rsidR="571FF324">
        <w:rPr>
          <w:rFonts w:ascii="Montserrat" w:hAnsi="Montserrat" w:eastAsia="Times New Roman" w:cs="Times New Roman"/>
          <w:color w:val="4E4E4E"/>
        </w:rPr>
        <w:t>November 2021</w:t>
      </w:r>
      <w:r w:rsidR="00CC406D">
        <w:rPr>
          <w:rFonts w:ascii="Montserrat" w:hAnsi="Montserrat" w:eastAsia="Times New Roman" w:cs="Times New Roman"/>
          <w:color w:val="4E4E4E"/>
        </w:rPr>
        <w:t>)</w:t>
      </w:r>
    </w:p>
    <w:p w:rsidR="003B7512" w:rsidP="00562A04" w:rsidRDefault="003B7512" w14:paraId="699D2F8F" w14:textId="644ED9A5">
      <w:pPr>
        <w:pStyle w:val="ListParagraph"/>
        <w:numPr>
          <w:ilvl w:val="0"/>
          <w:numId w:val="17"/>
        </w:numPr>
        <w:spacing w:after="80"/>
        <w:rPr>
          <w:rFonts w:ascii="Montserrat" w:hAnsi="Montserrat" w:eastAsia="Times New Roman" w:cs="Times New Roman"/>
          <w:color w:val="4E4E4E"/>
          <w:shd w:val="clear" w:color="auto" w:fill="FFFFFF"/>
        </w:rPr>
      </w:pPr>
      <w:r>
        <w:rPr>
          <w:rFonts w:ascii="Montserrat" w:hAnsi="Montserrat" w:eastAsia="Times New Roman" w:cs="Times New Roman"/>
          <w:color w:val="4E4E4E"/>
          <w:shd w:val="clear" w:color="auto" w:fill="FFFFFF"/>
        </w:rPr>
        <w:t>Panelist,</w:t>
      </w:r>
      <w:r w:rsidR="0099269E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“Challenges in Conduct Cross-Border Investigations,”</w:t>
      </w:r>
      <w:r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</w:t>
      </w:r>
      <w:r w:rsidR="00411D34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International </w:t>
      </w:r>
      <w:proofErr w:type="gramStart"/>
      <w:r w:rsidR="00411D34">
        <w:rPr>
          <w:rFonts w:ascii="Montserrat" w:hAnsi="Montserrat" w:eastAsia="Times New Roman" w:cs="Times New Roman"/>
          <w:color w:val="4E4E4E"/>
          <w:shd w:val="clear" w:color="auto" w:fill="FFFFFF"/>
        </w:rPr>
        <w:t>White Collar</w:t>
      </w:r>
      <w:proofErr w:type="gramEnd"/>
      <w:r w:rsidR="00411D34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Sympos</w:t>
      </w:r>
      <w:r w:rsidR="0086280A">
        <w:rPr>
          <w:rFonts w:ascii="Montserrat" w:hAnsi="Montserrat" w:eastAsia="Times New Roman" w:cs="Times New Roman"/>
          <w:color w:val="4E4E4E"/>
          <w:shd w:val="clear" w:color="auto" w:fill="FFFFFF"/>
        </w:rPr>
        <w:t>i</w:t>
      </w:r>
      <w:r w:rsidR="00411D34">
        <w:rPr>
          <w:rFonts w:ascii="Montserrat" w:hAnsi="Montserrat" w:eastAsia="Times New Roman" w:cs="Times New Roman"/>
          <w:color w:val="4E4E4E"/>
          <w:shd w:val="clear" w:color="auto" w:fill="FFFFFF"/>
        </w:rPr>
        <w:t>um</w:t>
      </w:r>
      <w:r w:rsidR="0086280A">
        <w:rPr>
          <w:rFonts w:ascii="Montserrat" w:hAnsi="Montserrat" w:eastAsia="Times New Roman" w:cs="Times New Roman"/>
          <w:color w:val="4E4E4E"/>
          <w:shd w:val="clear" w:color="auto" w:fill="FFFFFF"/>
        </w:rPr>
        <w:t>: The Globalization of Enforc</w:t>
      </w:r>
      <w:r w:rsidR="00CC406D">
        <w:rPr>
          <w:rFonts w:ascii="Montserrat" w:hAnsi="Montserrat" w:eastAsia="Times New Roman" w:cs="Times New Roman"/>
          <w:color w:val="4E4E4E"/>
          <w:shd w:val="clear" w:color="auto" w:fill="FFFFFF"/>
        </w:rPr>
        <w:t>e</w:t>
      </w:r>
      <w:r w:rsidR="0086280A">
        <w:rPr>
          <w:rFonts w:ascii="Montserrat" w:hAnsi="Montserrat" w:eastAsia="Times New Roman" w:cs="Times New Roman"/>
          <w:color w:val="4E4E4E"/>
          <w:shd w:val="clear" w:color="auto" w:fill="FFFFFF"/>
        </w:rPr>
        <w:t>ment, New York City Bar</w:t>
      </w:r>
      <w:r w:rsidR="001121D5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/International Bar Association </w:t>
      </w:r>
      <w:r w:rsidR="00CC406D">
        <w:rPr>
          <w:rFonts w:ascii="Montserrat" w:hAnsi="Montserrat" w:eastAsia="Times New Roman" w:cs="Times New Roman"/>
          <w:color w:val="4E4E4E"/>
          <w:shd w:val="clear" w:color="auto" w:fill="FFFFFF"/>
        </w:rPr>
        <w:t>(November 2021)</w:t>
      </w:r>
    </w:p>
    <w:p w:rsidRPr="00562A04" w:rsidR="006D6CE4" w:rsidP="00562A04" w:rsidRDefault="00562A04" w14:paraId="3E22CC08" w14:textId="174FC09E">
      <w:pPr>
        <w:pStyle w:val="ListParagraph"/>
        <w:numPr>
          <w:ilvl w:val="0"/>
          <w:numId w:val="17"/>
        </w:numPr>
        <w:spacing w:after="80"/>
        <w:rPr>
          <w:rFonts w:ascii="Montserrat" w:hAnsi="Montserrat" w:eastAsia="Times New Roman" w:cs="Times New Roman"/>
          <w:color w:val="4E4E4E"/>
          <w:shd w:val="clear" w:color="auto" w:fill="FFFFFF"/>
        </w:rPr>
      </w:pPr>
      <w:r>
        <w:rPr>
          <w:rFonts w:ascii="Montserrat" w:hAnsi="Montserrat" w:eastAsia="Times New Roman" w:cs="Times New Roman"/>
          <w:color w:val="4E4E4E"/>
          <w:shd w:val="clear" w:color="auto" w:fill="FFFFFF"/>
        </w:rPr>
        <w:t>SCCE 2020 Compliance &amp; Ethics Institute Presentation</w:t>
      </w:r>
      <w:r w:rsidR="00DC0714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, </w:t>
      </w:r>
      <w:r w:rsidR="00D24DDE">
        <w:rPr>
          <w:rFonts w:ascii="Montserrat" w:hAnsi="Montserrat" w:eastAsia="Times New Roman" w:cs="Times New Roman"/>
          <w:color w:val="4E4E4E"/>
          <w:shd w:val="clear" w:color="auto" w:fill="FFFFFF"/>
        </w:rPr>
        <w:t>Challenges of Implementing a Third-Party Due Diligence Program</w:t>
      </w:r>
      <w:r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 (Virtual, September 2020) </w:t>
      </w:r>
    </w:p>
    <w:p w:rsidR="00AC6658" w:rsidP="00AC6658" w:rsidRDefault="00AC6658" w14:paraId="781A8A8A" w14:textId="22E4C9EA">
      <w:pPr>
        <w:pStyle w:val="ListParagraph"/>
        <w:numPr>
          <w:ilvl w:val="0"/>
          <w:numId w:val="17"/>
        </w:numPr>
        <w:spacing w:after="80"/>
        <w:rPr>
          <w:rFonts w:ascii="Montserrat" w:hAnsi="Montserrat" w:eastAsia="Times New Roman" w:cs="Times New Roman"/>
          <w:color w:val="4E4E4E"/>
          <w:shd w:val="clear" w:color="auto" w:fill="FFFFFF"/>
        </w:rPr>
      </w:pPr>
      <w:r>
        <w:rPr>
          <w:rFonts w:ascii="Montserrat" w:hAnsi="Montserrat" w:eastAsia="Times New Roman" w:cs="Times New Roman"/>
          <w:color w:val="4E4E4E"/>
          <w:shd w:val="clear" w:color="auto" w:fill="FFFFFF"/>
        </w:rPr>
        <w:t>Co-Author, Analysis of the DOJ's June 2020 updated guidance on the Evaluation of Corporate Compliance Programs (June 2, 2020)</w:t>
      </w:r>
    </w:p>
    <w:p w:rsidR="00AC6658" w:rsidP="00AC6658" w:rsidRDefault="00AC6658" w14:paraId="2D41D701" w14:textId="6627E0B7">
      <w:pPr>
        <w:pStyle w:val="ListParagraph"/>
        <w:numPr>
          <w:ilvl w:val="0"/>
          <w:numId w:val="17"/>
        </w:numPr>
        <w:spacing w:after="80"/>
        <w:rPr>
          <w:rFonts w:ascii="Montserrat" w:hAnsi="Montserrat" w:eastAsia="Times New Roman" w:cs="Times New Roman"/>
          <w:color w:val="4E4E4E"/>
          <w:shd w:val="clear" w:color="auto" w:fill="FFFFFF"/>
        </w:rPr>
      </w:pPr>
      <w:r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Author, </w:t>
      </w:r>
      <w:r w:rsidR="008A1F5D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Back to Basics: </w:t>
      </w:r>
      <w:r w:rsidR="006D6CE4">
        <w:rPr>
          <w:rFonts w:ascii="Montserrat" w:hAnsi="Montserrat" w:eastAsia="Times New Roman" w:cs="Times New Roman"/>
          <w:color w:val="4E4E4E"/>
          <w:shd w:val="clear" w:color="auto" w:fill="FFFFFF"/>
        </w:rPr>
        <w:t xml:space="preserve">Lessons Learned from the Eni S.p.A. Settlement (May 7, 2020) </w:t>
      </w:r>
    </w:p>
    <w:p w:rsidR="00AC6658" w:rsidP="00AC6658" w:rsidRDefault="00AC6658" w14:paraId="51E21967" w14:textId="77777777">
      <w:pPr>
        <w:pStyle w:val="ListParagraph"/>
        <w:numPr>
          <w:ilvl w:val="0"/>
          <w:numId w:val="17"/>
        </w:numPr>
        <w:spacing w:after="80"/>
        <w:rPr>
          <w:rFonts w:ascii="Montserrat" w:hAnsi="Montserrat" w:eastAsia="Times New Roman" w:cs="Times New Roman"/>
          <w:color w:val="4E4E4E"/>
          <w:shd w:val="clear" w:color="auto" w:fill="FFFFFF"/>
        </w:rPr>
      </w:pPr>
      <w:r>
        <w:rPr>
          <w:rFonts w:ascii="Montserrat" w:hAnsi="Montserrat" w:eastAsia="Times New Roman" w:cs="Times New Roman"/>
          <w:color w:val="4E4E4E"/>
          <w:shd w:val="clear" w:color="auto" w:fill="FFFFFF"/>
        </w:rPr>
        <w:t>Co-Author, Mitigating Compliance Risk in the Midst of COVID-19 (April 15, 2020)</w:t>
      </w:r>
    </w:p>
    <w:p w:rsidR="00AC6658" w:rsidP="00AC6658" w:rsidRDefault="00AC6658" w14:paraId="69F56EAA" w14:textId="77777777">
      <w:pPr>
        <w:pStyle w:val="ListParagraph"/>
        <w:numPr>
          <w:ilvl w:val="0"/>
          <w:numId w:val="17"/>
        </w:numPr>
        <w:spacing w:after="80"/>
        <w:rPr>
          <w:rFonts w:ascii="Montserrat" w:hAnsi="Montserrat" w:eastAsia="Times New Roman" w:cs="Times New Roman"/>
          <w:color w:val="4E4E4E"/>
          <w:shd w:val="clear" w:color="auto" w:fill="FFFFFF"/>
        </w:rPr>
      </w:pPr>
      <w:r>
        <w:rPr>
          <w:rFonts w:ascii="Montserrat" w:hAnsi="Montserrat" w:eastAsia="Times New Roman" w:cs="Times New Roman"/>
          <w:color w:val="4E4E4E"/>
          <w:shd w:val="clear" w:color="auto" w:fill="FFFFFF"/>
        </w:rPr>
        <w:t>Co-Author, Practical Tips for Ethics and Compliance Professionals During the COVID-19 Outbreak (March 9, 2020)</w:t>
      </w:r>
    </w:p>
    <w:p w:rsidRPr="000071D4" w:rsidR="00AC6658" w:rsidP="00AC6658" w:rsidRDefault="00AC6658" w14:paraId="7A1FEA59" w14:textId="77777777">
      <w:pPr>
        <w:pStyle w:val="ListParagraph"/>
        <w:ind w:left="360"/>
        <w:rPr>
          <w:rFonts w:ascii="Montserrat" w:hAnsi="Montserrat" w:eastAsia="Times New Roman" w:cs="Times New Roman"/>
          <w:color w:val="4E4E4E"/>
          <w:shd w:val="clear" w:color="auto" w:fill="FFFFFF"/>
        </w:rPr>
      </w:pPr>
    </w:p>
    <w:sectPr w:rsidRPr="000071D4" w:rsidR="00AC6658" w:rsidSect="00A10F22">
      <w:headerReference w:type="default" r:id="rId11"/>
      <w:footerReference w:type="default" r:id="rId12"/>
      <w:headerReference w:type="first" r:id="rId13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169" w:rsidP="001819AD" w:rsidRDefault="00B42169" w14:paraId="46B240A9" w14:textId="77777777">
      <w:r>
        <w:separator/>
      </w:r>
    </w:p>
  </w:endnote>
  <w:endnote w:type="continuationSeparator" w:id="0">
    <w:p w:rsidR="00B42169" w:rsidP="001819AD" w:rsidRDefault="00B42169" w14:paraId="7BBCE0A6" w14:textId="77777777">
      <w:r>
        <w:continuationSeparator/>
      </w:r>
    </w:p>
  </w:endnote>
  <w:endnote w:type="continuationNotice" w:id="1">
    <w:p w:rsidR="00B42169" w:rsidRDefault="00B42169" w14:paraId="503EA80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rata">
    <w:panose1 w:val="00000500000000000000"/>
    <w:charset w:val="00"/>
    <w:family w:val="auto"/>
    <w:pitch w:val="variable"/>
    <w:sig w:usb0="20000203" w:usb1="00000000" w:usb2="00000000" w:usb3="00000000" w:csb0="000001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601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A53" w:rsidRDefault="00A95A53" w14:paraId="38B9EDE6" w14:textId="20F345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7686C3B" w:rsidP="00D91B29" w:rsidRDefault="07686C3B" w14:paraId="784762A0" w14:textId="00FA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169" w:rsidP="001819AD" w:rsidRDefault="00B42169" w14:paraId="7C3B4849" w14:textId="77777777">
      <w:r>
        <w:separator/>
      </w:r>
    </w:p>
  </w:footnote>
  <w:footnote w:type="continuationSeparator" w:id="0">
    <w:p w:rsidR="00B42169" w:rsidP="001819AD" w:rsidRDefault="00B42169" w14:paraId="046B22C6" w14:textId="77777777">
      <w:r>
        <w:continuationSeparator/>
      </w:r>
    </w:p>
  </w:footnote>
  <w:footnote w:type="continuationNotice" w:id="1">
    <w:p w:rsidR="00B42169" w:rsidRDefault="00B42169" w14:paraId="2F7F973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7686C3B" w:rsidP="00CB3398" w:rsidRDefault="00D648C2" w14:paraId="26431F4D" w14:textId="6C04A5BC">
    <w:pPr>
      <w:pStyle w:val="Header"/>
    </w:pPr>
    <w:r>
      <w:rPr>
        <w:rFonts w:ascii="Prata" w:hAnsi="Prata"/>
        <w:noProof/>
        <w:color w:val="1E2052"/>
      </w:rPr>
      <w:drawing>
        <wp:inline distT="0" distB="0" distL="0" distR="0" wp14:anchorId="27470F54" wp14:editId="5BC37DE4">
          <wp:extent cx="3095602" cy="418289"/>
          <wp:effectExtent l="0" t="0" r="0" b="1270"/>
          <wp:docPr id="3" name="Picture 3" descr="CA Full Logo_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 Full Logo_CLEA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4720" cy="54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289" w:rsidP="00CB3398" w:rsidRDefault="00347289" w14:paraId="095702FA" w14:textId="77777777">
    <w:pPr>
      <w:pStyle w:val="Header"/>
    </w:pPr>
  </w:p>
  <w:p w:rsidR="00D648C2" w:rsidP="00D648C2" w:rsidRDefault="00D648C2" w14:paraId="7D720AF8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568CD" w:rsidRDefault="008568CD" w14:paraId="3AA5BDFD" w14:textId="734987DC">
    <w:pPr>
      <w:pStyle w:val="Header"/>
    </w:pPr>
    <w:r>
      <w:rPr>
        <w:rFonts w:ascii="Prata" w:hAnsi="Prata"/>
        <w:noProof/>
        <w:color w:val="1E2052"/>
      </w:rPr>
      <w:drawing>
        <wp:inline distT="0" distB="0" distL="0" distR="0" wp14:anchorId="35543322" wp14:editId="7A3A69D4">
          <wp:extent cx="3095602" cy="418289"/>
          <wp:effectExtent l="0" t="0" r="0" b="1270"/>
          <wp:docPr id="2" name="Picture 2" descr="CA Full Logo_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 Full Logo_CLEA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4720" cy="54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68CD" w:rsidRDefault="008568CD" w14:paraId="66EDE9F2" w14:textId="3018600B">
    <w:pPr>
      <w:pStyle w:val="Header"/>
    </w:pPr>
  </w:p>
  <w:p w:rsidR="008568CD" w:rsidRDefault="008568CD" w14:paraId="3229607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407"/>
    <w:multiLevelType w:val="hybridMultilevel"/>
    <w:tmpl w:val="F918B18A"/>
    <w:lvl w:ilvl="0" w:tplc="04090009">
      <w:start w:val="1"/>
      <w:numFmt w:val="bullet"/>
      <w:lvlText w:val=""/>
      <w:lvlJc w:val="left"/>
      <w:pPr>
        <w:ind w:left="4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1" w15:restartNumberingAfterBreak="0">
    <w:nsid w:val="06E479A6"/>
    <w:multiLevelType w:val="hybridMultilevel"/>
    <w:tmpl w:val="67E41750"/>
    <w:lvl w:ilvl="0" w:tplc="040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5C26BDB"/>
    <w:multiLevelType w:val="hybridMultilevel"/>
    <w:tmpl w:val="0C38365A"/>
    <w:lvl w:ilvl="0" w:tplc="1998239E">
      <w:start w:val="1"/>
      <w:numFmt w:val="bullet"/>
      <w:lvlText w:val=""/>
      <w:lvlJc w:val="left"/>
      <w:pPr>
        <w:ind w:left="4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3" w15:restartNumberingAfterBreak="0">
    <w:nsid w:val="1CCC6982"/>
    <w:multiLevelType w:val="multilevel"/>
    <w:tmpl w:val="B74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E2B12C4"/>
    <w:multiLevelType w:val="hybridMultilevel"/>
    <w:tmpl w:val="B18CC962"/>
    <w:lvl w:ilvl="0" w:tplc="040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08E27C2"/>
    <w:multiLevelType w:val="multilevel"/>
    <w:tmpl w:val="F99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2C9366A"/>
    <w:multiLevelType w:val="multilevel"/>
    <w:tmpl w:val="9B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 w:ascii="Montserrat" w:hAnsi="Montserrat" w:eastAsia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5212CF8"/>
    <w:multiLevelType w:val="hybridMultilevel"/>
    <w:tmpl w:val="E1AE5B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462158"/>
    <w:multiLevelType w:val="hybridMultilevel"/>
    <w:tmpl w:val="B8B45B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632ECE"/>
    <w:multiLevelType w:val="hybridMultilevel"/>
    <w:tmpl w:val="BEFEA5FC"/>
    <w:lvl w:ilvl="0" w:tplc="1998239E">
      <w:start w:val="1"/>
      <w:numFmt w:val="bullet"/>
      <w:lvlText w:val="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E90C90"/>
    <w:multiLevelType w:val="hybridMultilevel"/>
    <w:tmpl w:val="26C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4C5338"/>
    <w:multiLevelType w:val="hybridMultilevel"/>
    <w:tmpl w:val="D8B0513A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0114B2"/>
    <w:multiLevelType w:val="hybridMultilevel"/>
    <w:tmpl w:val="E37CB056"/>
    <w:lvl w:ilvl="0" w:tplc="040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ambria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ambria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ambria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96C1EDC"/>
    <w:multiLevelType w:val="multilevel"/>
    <w:tmpl w:val="09D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019399A"/>
    <w:multiLevelType w:val="hybridMultilevel"/>
    <w:tmpl w:val="579435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2310941">
    <w:abstractNumId w:val="14"/>
  </w:num>
  <w:num w:numId="2" w16cid:durableId="868834425">
    <w:abstractNumId w:val="3"/>
  </w:num>
  <w:num w:numId="3" w16cid:durableId="1591625626">
    <w:abstractNumId w:val="6"/>
  </w:num>
  <w:num w:numId="4" w16cid:durableId="1686009646">
    <w:abstractNumId w:val="5"/>
  </w:num>
  <w:num w:numId="5" w16cid:durableId="1027953369">
    <w:abstractNumId w:val="8"/>
  </w:num>
  <w:num w:numId="6" w16cid:durableId="909848341">
    <w:abstractNumId w:val="10"/>
  </w:num>
  <w:num w:numId="7" w16cid:durableId="1087730408">
    <w:abstractNumId w:val="15"/>
  </w:num>
  <w:num w:numId="8" w16cid:durableId="1096559087">
    <w:abstractNumId w:val="11"/>
  </w:num>
  <w:num w:numId="9" w16cid:durableId="993534086">
    <w:abstractNumId w:val="7"/>
  </w:num>
  <w:num w:numId="10" w16cid:durableId="1435981632">
    <w:abstractNumId w:val="13"/>
  </w:num>
  <w:num w:numId="11" w16cid:durableId="661202543">
    <w:abstractNumId w:val="9"/>
  </w:num>
  <w:num w:numId="12" w16cid:durableId="2094089359">
    <w:abstractNumId w:val="12"/>
  </w:num>
  <w:num w:numId="13" w16cid:durableId="909537185">
    <w:abstractNumId w:val="1"/>
  </w:num>
  <w:num w:numId="14" w16cid:durableId="586695406">
    <w:abstractNumId w:val="4"/>
  </w:num>
  <w:num w:numId="15" w16cid:durableId="65031953">
    <w:abstractNumId w:val="2"/>
  </w:num>
  <w:num w:numId="16" w16cid:durableId="1826579728">
    <w:abstractNumId w:val="0"/>
  </w:num>
  <w:num w:numId="17" w16cid:durableId="368919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57"/>
    <w:rsid w:val="00002AE5"/>
    <w:rsid w:val="00006828"/>
    <w:rsid w:val="000071D4"/>
    <w:rsid w:val="00010004"/>
    <w:rsid w:val="000124E8"/>
    <w:rsid w:val="000133C5"/>
    <w:rsid w:val="00014013"/>
    <w:rsid w:val="00015288"/>
    <w:rsid w:val="00015BBA"/>
    <w:rsid w:val="00015DFE"/>
    <w:rsid w:val="00015E1F"/>
    <w:rsid w:val="00017EB2"/>
    <w:rsid w:val="00021C7C"/>
    <w:rsid w:val="000319F1"/>
    <w:rsid w:val="00034499"/>
    <w:rsid w:val="00042140"/>
    <w:rsid w:val="0004358D"/>
    <w:rsid w:val="00043DFD"/>
    <w:rsid w:val="0004597D"/>
    <w:rsid w:val="00050D1D"/>
    <w:rsid w:val="0005161F"/>
    <w:rsid w:val="00052591"/>
    <w:rsid w:val="00052B58"/>
    <w:rsid w:val="00053D32"/>
    <w:rsid w:val="0005447C"/>
    <w:rsid w:val="000568B5"/>
    <w:rsid w:val="00056E84"/>
    <w:rsid w:val="00057575"/>
    <w:rsid w:val="000663B9"/>
    <w:rsid w:val="000732AC"/>
    <w:rsid w:val="000808C2"/>
    <w:rsid w:val="000811A5"/>
    <w:rsid w:val="00084328"/>
    <w:rsid w:val="00093A19"/>
    <w:rsid w:val="000949A1"/>
    <w:rsid w:val="00094F96"/>
    <w:rsid w:val="00095A35"/>
    <w:rsid w:val="00096157"/>
    <w:rsid w:val="00097BD5"/>
    <w:rsid w:val="000A1FF1"/>
    <w:rsid w:val="000A392D"/>
    <w:rsid w:val="000A4854"/>
    <w:rsid w:val="000A6E24"/>
    <w:rsid w:val="000B06B0"/>
    <w:rsid w:val="000B22DB"/>
    <w:rsid w:val="000B4DED"/>
    <w:rsid w:val="000B4EBE"/>
    <w:rsid w:val="000B5B83"/>
    <w:rsid w:val="000B5CE3"/>
    <w:rsid w:val="000C39F6"/>
    <w:rsid w:val="000C41ED"/>
    <w:rsid w:val="000C4A9A"/>
    <w:rsid w:val="000C624A"/>
    <w:rsid w:val="000C759F"/>
    <w:rsid w:val="000C79AC"/>
    <w:rsid w:val="000D2CB5"/>
    <w:rsid w:val="000D4469"/>
    <w:rsid w:val="000D7DA3"/>
    <w:rsid w:val="000E28F5"/>
    <w:rsid w:val="000E3E0C"/>
    <w:rsid w:val="000E5CB3"/>
    <w:rsid w:val="000F1ABA"/>
    <w:rsid w:val="000F307F"/>
    <w:rsid w:val="000F33D2"/>
    <w:rsid w:val="000F44AB"/>
    <w:rsid w:val="000F5080"/>
    <w:rsid w:val="000F57E9"/>
    <w:rsid w:val="000F6853"/>
    <w:rsid w:val="001060B8"/>
    <w:rsid w:val="0010636A"/>
    <w:rsid w:val="00106D1D"/>
    <w:rsid w:val="00111C8D"/>
    <w:rsid w:val="001121D5"/>
    <w:rsid w:val="00125689"/>
    <w:rsid w:val="001264DB"/>
    <w:rsid w:val="0012680D"/>
    <w:rsid w:val="001330A9"/>
    <w:rsid w:val="0013726B"/>
    <w:rsid w:val="0014018C"/>
    <w:rsid w:val="00144831"/>
    <w:rsid w:val="00146693"/>
    <w:rsid w:val="00147B08"/>
    <w:rsid w:val="00150C02"/>
    <w:rsid w:val="00152E0F"/>
    <w:rsid w:val="001533CF"/>
    <w:rsid w:val="00161E2F"/>
    <w:rsid w:val="001621C9"/>
    <w:rsid w:val="00162F74"/>
    <w:rsid w:val="00165D00"/>
    <w:rsid w:val="00167AAF"/>
    <w:rsid w:val="0017225D"/>
    <w:rsid w:val="00172CEB"/>
    <w:rsid w:val="00174198"/>
    <w:rsid w:val="00174A30"/>
    <w:rsid w:val="00175217"/>
    <w:rsid w:val="0018036A"/>
    <w:rsid w:val="001819AD"/>
    <w:rsid w:val="00195F9A"/>
    <w:rsid w:val="0019795B"/>
    <w:rsid w:val="00197B30"/>
    <w:rsid w:val="001B2186"/>
    <w:rsid w:val="001B39A1"/>
    <w:rsid w:val="001C26C6"/>
    <w:rsid w:val="001C4E31"/>
    <w:rsid w:val="001C6C8B"/>
    <w:rsid w:val="001D2848"/>
    <w:rsid w:val="001D3524"/>
    <w:rsid w:val="001E486A"/>
    <w:rsid w:val="001E77BC"/>
    <w:rsid w:val="001F27C7"/>
    <w:rsid w:val="001F64F8"/>
    <w:rsid w:val="002011C6"/>
    <w:rsid w:val="00205149"/>
    <w:rsid w:val="0020798C"/>
    <w:rsid w:val="00211DB0"/>
    <w:rsid w:val="002121E9"/>
    <w:rsid w:val="002162D0"/>
    <w:rsid w:val="0021641D"/>
    <w:rsid w:val="002174D2"/>
    <w:rsid w:val="0021776E"/>
    <w:rsid w:val="002309F8"/>
    <w:rsid w:val="00244336"/>
    <w:rsid w:val="00245C22"/>
    <w:rsid w:val="00251687"/>
    <w:rsid w:val="00251F06"/>
    <w:rsid w:val="00252F7E"/>
    <w:rsid w:val="0025442F"/>
    <w:rsid w:val="00262C06"/>
    <w:rsid w:val="002639BB"/>
    <w:rsid w:val="002727DD"/>
    <w:rsid w:val="00276CDA"/>
    <w:rsid w:val="00276F41"/>
    <w:rsid w:val="002833D7"/>
    <w:rsid w:val="002868BA"/>
    <w:rsid w:val="002901B1"/>
    <w:rsid w:val="002A12E4"/>
    <w:rsid w:val="002B4D26"/>
    <w:rsid w:val="002C5D59"/>
    <w:rsid w:val="002C6F8D"/>
    <w:rsid w:val="002D049C"/>
    <w:rsid w:val="002D6918"/>
    <w:rsid w:val="002D7620"/>
    <w:rsid w:val="002E004D"/>
    <w:rsid w:val="002E74AA"/>
    <w:rsid w:val="002F06DF"/>
    <w:rsid w:val="002F0FCF"/>
    <w:rsid w:val="002F1C20"/>
    <w:rsid w:val="002F46AA"/>
    <w:rsid w:val="002F4982"/>
    <w:rsid w:val="00307445"/>
    <w:rsid w:val="00320EC1"/>
    <w:rsid w:val="00321FBA"/>
    <w:rsid w:val="003248E0"/>
    <w:rsid w:val="00324AC1"/>
    <w:rsid w:val="00325B8B"/>
    <w:rsid w:val="00326211"/>
    <w:rsid w:val="00326B13"/>
    <w:rsid w:val="00331809"/>
    <w:rsid w:val="003340E3"/>
    <w:rsid w:val="0033624F"/>
    <w:rsid w:val="0033692C"/>
    <w:rsid w:val="00336D19"/>
    <w:rsid w:val="003371F1"/>
    <w:rsid w:val="003424B5"/>
    <w:rsid w:val="0034346E"/>
    <w:rsid w:val="0034533D"/>
    <w:rsid w:val="00347289"/>
    <w:rsid w:val="00354B6C"/>
    <w:rsid w:val="00356736"/>
    <w:rsid w:val="0035706A"/>
    <w:rsid w:val="00362C06"/>
    <w:rsid w:val="003650C1"/>
    <w:rsid w:val="00365523"/>
    <w:rsid w:val="003667FB"/>
    <w:rsid w:val="0036707E"/>
    <w:rsid w:val="00367388"/>
    <w:rsid w:val="00370117"/>
    <w:rsid w:val="003740CA"/>
    <w:rsid w:val="0037469E"/>
    <w:rsid w:val="0037512D"/>
    <w:rsid w:val="00375148"/>
    <w:rsid w:val="003751B1"/>
    <w:rsid w:val="00376745"/>
    <w:rsid w:val="00377923"/>
    <w:rsid w:val="00383CBC"/>
    <w:rsid w:val="003975D4"/>
    <w:rsid w:val="003A4263"/>
    <w:rsid w:val="003A6448"/>
    <w:rsid w:val="003B3FF8"/>
    <w:rsid w:val="003B4B86"/>
    <w:rsid w:val="003B7512"/>
    <w:rsid w:val="003C0CAB"/>
    <w:rsid w:val="003C3D80"/>
    <w:rsid w:val="003C663B"/>
    <w:rsid w:val="003D0FC9"/>
    <w:rsid w:val="003D1DA4"/>
    <w:rsid w:val="003D2180"/>
    <w:rsid w:val="003E08BC"/>
    <w:rsid w:val="003E2ABA"/>
    <w:rsid w:val="003E3B02"/>
    <w:rsid w:val="003E49B0"/>
    <w:rsid w:val="003F46EC"/>
    <w:rsid w:val="00403189"/>
    <w:rsid w:val="00404ED2"/>
    <w:rsid w:val="0040501A"/>
    <w:rsid w:val="004079E2"/>
    <w:rsid w:val="00411D34"/>
    <w:rsid w:val="00412D43"/>
    <w:rsid w:val="0041358E"/>
    <w:rsid w:val="00416FA5"/>
    <w:rsid w:val="00420DBF"/>
    <w:rsid w:val="00421023"/>
    <w:rsid w:val="00424CAB"/>
    <w:rsid w:val="004270B1"/>
    <w:rsid w:val="00431342"/>
    <w:rsid w:val="00431347"/>
    <w:rsid w:val="0043246E"/>
    <w:rsid w:val="00435819"/>
    <w:rsid w:val="0043654A"/>
    <w:rsid w:val="00437AD2"/>
    <w:rsid w:val="00437AF9"/>
    <w:rsid w:val="00441795"/>
    <w:rsid w:val="00442DCB"/>
    <w:rsid w:val="00445B39"/>
    <w:rsid w:val="0045234F"/>
    <w:rsid w:val="00455DC1"/>
    <w:rsid w:val="00456D5B"/>
    <w:rsid w:val="00466BBA"/>
    <w:rsid w:val="004814CF"/>
    <w:rsid w:val="00481A72"/>
    <w:rsid w:val="0049008F"/>
    <w:rsid w:val="00494CB4"/>
    <w:rsid w:val="00497D69"/>
    <w:rsid w:val="004A2FF6"/>
    <w:rsid w:val="004A5D92"/>
    <w:rsid w:val="004A7DAC"/>
    <w:rsid w:val="004C11AB"/>
    <w:rsid w:val="004C3D96"/>
    <w:rsid w:val="004D1F77"/>
    <w:rsid w:val="004D2362"/>
    <w:rsid w:val="004D24A4"/>
    <w:rsid w:val="004F798E"/>
    <w:rsid w:val="005005EA"/>
    <w:rsid w:val="00502C52"/>
    <w:rsid w:val="00504C59"/>
    <w:rsid w:val="00505607"/>
    <w:rsid w:val="00506FA5"/>
    <w:rsid w:val="0051177C"/>
    <w:rsid w:val="00515952"/>
    <w:rsid w:val="00517A14"/>
    <w:rsid w:val="005225EB"/>
    <w:rsid w:val="00524E9A"/>
    <w:rsid w:val="00532970"/>
    <w:rsid w:val="0053301C"/>
    <w:rsid w:val="005353C6"/>
    <w:rsid w:val="00540247"/>
    <w:rsid w:val="005425D4"/>
    <w:rsid w:val="00543F0B"/>
    <w:rsid w:val="00556D50"/>
    <w:rsid w:val="00562A04"/>
    <w:rsid w:val="005835D7"/>
    <w:rsid w:val="005A2756"/>
    <w:rsid w:val="005A3E9E"/>
    <w:rsid w:val="005A76CF"/>
    <w:rsid w:val="005B0F45"/>
    <w:rsid w:val="005B2F5B"/>
    <w:rsid w:val="005B441D"/>
    <w:rsid w:val="005B7EF1"/>
    <w:rsid w:val="005C61B7"/>
    <w:rsid w:val="005D0B88"/>
    <w:rsid w:val="005D1F71"/>
    <w:rsid w:val="005D25EC"/>
    <w:rsid w:val="005D3E58"/>
    <w:rsid w:val="005E04F0"/>
    <w:rsid w:val="005E29B1"/>
    <w:rsid w:val="005E6CB2"/>
    <w:rsid w:val="005E77DC"/>
    <w:rsid w:val="005F2AEA"/>
    <w:rsid w:val="005F3468"/>
    <w:rsid w:val="005F5800"/>
    <w:rsid w:val="005F643B"/>
    <w:rsid w:val="005F7E3B"/>
    <w:rsid w:val="0060031D"/>
    <w:rsid w:val="006033A1"/>
    <w:rsid w:val="006041AF"/>
    <w:rsid w:val="00605A98"/>
    <w:rsid w:val="00612679"/>
    <w:rsid w:val="00617B72"/>
    <w:rsid w:val="0062158E"/>
    <w:rsid w:val="00622087"/>
    <w:rsid w:val="00630CE0"/>
    <w:rsid w:val="00634743"/>
    <w:rsid w:val="00641C46"/>
    <w:rsid w:val="00642CC9"/>
    <w:rsid w:val="00645497"/>
    <w:rsid w:val="0065259C"/>
    <w:rsid w:val="00653F56"/>
    <w:rsid w:val="00663B85"/>
    <w:rsid w:val="0066478E"/>
    <w:rsid w:val="00672700"/>
    <w:rsid w:val="00672D70"/>
    <w:rsid w:val="006745E5"/>
    <w:rsid w:val="00686A47"/>
    <w:rsid w:val="0069408F"/>
    <w:rsid w:val="006940B8"/>
    <w:rsid w:val="006A38A0"/>
    <w:rsid w:val="006A79E4"/>
    <w:rsid w:val="006B04F9"/>
    <w:rsid w:val="006B2F4C"/>
    <w:rsid w:val="006B4540"/>
    <w:rsid w:val="006B4922"/>
    <w:rsid w:val="006B52CF"/>
    <w:rsid w:val="006B6BEF"/>
    <w:rsid w:val="006B7CAF"/>
    <w:rsid w:val="006C06AC"/>
    <w:rsid w:val="006C09FF"/>
    <w:rsid w:val="006C15BC"/>
    <w:rsid w:val="006C22E9"/>
    <w:rsid w:val="006C2603"/>
    <w:rsid w:val="006C2E75"/>
    <w:rsid w:val="006C3A51"/>
    <w:rsid w:val="006C5116"/>
    <w:rsid w:val="006C5F08"/>
    <w:rsid w:val="006D30AD"/>
    <w:rsid w:val="006D3378"/>
    <w:rsid w:val="006D6CE4"/>
    <w:rsid w:val="006D7495"/>
    <w:rsid w:val="006E0041"/>
    <w:rsid w:val="006E3ED0"/>
    <w:rsid w:val="006F1B3C"/>
    <w:rsid w:val="006F2EA7"/>
    <w:rsid w:val="0070199D"/>
    <w:rsid w:val="00703A35"/>
    <w:rsid w:val="00704220"/>
    <w:rsid w:val="00706C92"/>
    <w:rsid w:val="00706E73"/>
    <w:rsid w:val="00707327"/>
    <w:rsid w:val="0072039B"/>
    <w:rsid w:val="00723786"/>
    <w:rsid w:val="007335EB"/>
    <w:rsid w:val="00735A94"/>
    <w:rsid w:val="00735DBE"/>
    <w:rsid w:val="00737B7B"/>
    <w:rsid w:val="007412C2"/>
    <w:rsid w:val="00745DE3"/>
    <w:rsid w:val="0075005B"/>
    <w:rsid w:val="00750EED"/>
    <w:rsid w:val="00752659"/>
    <w:rsid w:val="00755D56"/>
    <w:rsid w:val="00761EE0"/>
    <w:rsid w:val="00762396"/>
    <w:rsid w:val="007668A2"/>
    <w:rsid w:val="00766C05"/>
    <w:rsid w:val="007671F5"/>
    <w:rsid w:val="00773AA1"/>
    <w:rsid w:val="00773C56"/>
    <w:rsid w:val="007760AF"/>
    <w:rsid w:val="00776CA0"/>
    <w:rsid w:val="00781A91"/>
    <w:rsid w:val="00781C93"/>
    <w:rsid w:val="00782DF4"/>
    <w:rsid w:val="00792D93"/>
    <w:rsid w:val="00793809"/>
    <w:rsid w:val="00794B61"/>
    <w:rsid w:val="007A4A44"/>
    <w:rsid w:val="007A6FBF"/>
    <w:rsid w:val="007B0185"/>
    <w:rsid w:val="007B1461"/>
    <w:rsid w:val="007B3FA0"/>
    <w:rsid w:val="007C0411"/>
    <w:rsid w:val="007C65D7"/>
    <w:rsid w:val="007C6692"/>
    <w:rsid w:val="007D0286"/>
    <w:rsid w:val="007D1FDF"/>
    <w:rsid w:val="007D3D4B"/>
    <w:rsid w:val="007D474E"/>
    <w:rsid w:val="007D596D"/>
    <w:rsid w:val="007D6B96"/>
    <w:rsid w:val="007E063F"/>
    <w:rsid w:val="007E2E1F"/>
    <w:rsid w:val="007E553A"/>
    <w:rsid w:val="007E57E0"/>
    <w:rsid w:val="007F16C7"/>
    <w:rsid w:val="007F3196"/>
    <w:rsid w:val="008026C2"/>
    <w:rsid w:val="00803594"/>
    <w:rsid w:val="008057FB"/>
    <w:rsid w:val="00805978"/>
    <w:rsid w:val="00806DBC"/>
    <w:rsid w:val="00807222"/>
    <w:rsid w:val="00807C7A"/>
    <w:rsid w:val="00810578"/>
    <w:rsid w:val="00811C01"/>
    <w:rsid w:val="00812695"/>
    <w:rsid w:val="008138B7"/>
    <w:rsid w:val="00814F22"/>
    <w:rsid w:val="00823501"/>
    <w:rsid w:val="00827D7C"/>
    <w:rsid w:val="0083454B"/>
    <w:rsid w:val="00834B7F"/>
    <w:rsid w:val="00835238"/>
    <w:rsid w:val="00836458"/>
    <w:rsid w:val="00840902"/>
    <w:rsid w:val="008419FE"/>
    <w:rsid w:val="00841DDF"/>
    <w:rsid w:val="00844CA7"/>
    <w:rsid w:val="00847133"/>
    <w:rsid w:val="0085089F"/>
    <w:rsid w:val="008513E1"/>
    <w:rsid w:val="0085291E"/>
    <w:rsid w:val="00853A9D"/>
    <w:rsid w:val="00855D11"/>
    <w:rsid w:val="00856044"/>
    <w:rsid w:val="008568CD"/>
    <w:rsid w:val="0086280A"/>
    <w:rsid w:val="00867108"/>
    <w:rsid w:val="00870727"/>
    <w:rsid w:val="0087556B"/>
    <w:rsid w:val="0088303B"/>
    <w:rsid w:val="00886402"/>
    <w:rsid w:val="0088702E"/>
    <w:rsid w:val="008870F8"/>
    <w:rsid w:val="00892069"/>
    <w:rsid w:val="008927D9"/>
    <w:rsid w:val="008935BB"/>
    <w:rsid w:val="00893FCB"/>
    <w:rsid w:val="00897AE6"/>
    <w:rsid w:val="008A167F"/>
    <w:rsid w:val="008A1F5D"/>
    <w:rsid w:val="008A4DB8"/>
    <w:rsid w:val="008B1081"/>
    <w:rsid w:val="008B32F5"/>
    <w:rsid w:val="008B37A3"/>
    <w:rsid w:val="008B6CB5"/>
    <w:rsid w:val="008C39BA"/>
    <w:rsid w:val="008C4491"/>
    <w:rsid w:val="008D05FE"/>
    <w:rsid w:val="008D7286"/>
    <w:rsid w:val="008D7385"/>
    <w:rsid w:val="008F3A22"/>
    <w:rsid w:val="008F6CD7"/>
    <w:rsid w:val="008F7D93"/>
    <w:rsid w:val="00902FBD"/>
    <w:rsid w:val="00905C02"/>
    <w:rsid w:val="009104FD"/>
    <w:rsid w:val="0091202B"/>
    <w:rsid w:val="00914895"/>
    <w:rsid w:val="00916AB5"/>
    <w:rsid w:val="009206B9"/>
    <w:rsid w:val="00925A18"/>
    <w:rsid w:val="00936CDF"/>
    <w:rsid w:val="00937F68"/>
    <w:rsid w:val="00940D44"/>
    <w:rsid w:val="00951E19"/>
    <w:rsid w:val="00974984"/>
    <w:rsid w:val="0097498A"/>
    <w:rsid w:val="00974A79"/>
    <w:rsid w:val="009867AA"/>
    <w:rsid w:val="00987157"/>
    <w:rsid w:val="0099269E"/>
    <w:rsid w:val="00994E38"/>
    <w:rsid w:val="009975A9"/>
    <w:rsid w:val="009A5F99"/>
    <w:rsid w:val="009B1399"/>
    <w:rsid w:val="009B76AD"/>
    <w:rsid w:val="009C58A1"/>
    <w:rsid w:val="009D007E"/>
    <w:rsid w:val="009D0DCB"/>
    <w:rsid w:val="009D1D6D"/>
    <w:rsid w:val="009E7CC0"/>
    <w:rsid w:val="009F1EF3"/>
    <w:rsid w:val="009F346C"/>
    <w:rsid w:val="009F51F6"/>
    <w:rsid w:val="009F6355"/>
    <w:rsid w:val="009F6B02"/>
    <w:rsid w:val="00A02585"/>
    <w:rsid w:val="00A03D0D"/>
    <w:rsid w:val="00A102A8"/>
    <w:rsid w:val="00A10F22"/>
    <w:rsid w:val="00A14A2D"/>
    <w:rsid w:val="00A23B7D"/>
    <w:rsid w:val="00A31E32"/>
    <w:rsid w:val="00A33EAA"/>
    <w:rsid w:val="00A344F1"/>
    <w:rsid w:val="00A36B60"/>
    <w:rsid w:val="00A372D4"/>
    <w:rsid w:val="00A4117E"/>
    <w:rsid w:val="00A41EE0"/>
    <w:rsid w:val="00A4359F"/>
    <w:rsid w:val="00A469C0"/>
    <w:rsid w:val="00A56423"/>
    <w:rsid w:val="00A57A18"/>
    <w:rsid w:val="00A604BF"/>
    <w:rsid w:val="00A63337"/>
    <w:rsid w:val="00A6775F"/>
    <w:rsid w:val="00A71F13"/>
    <w:rsid w:val="00A8038A"/>
    <w:rsid w:val="00A82AEC"/>
    <w:rsid w:val="00A948AB"/>
    <w:rsid w:val="00A95A53"/>
    <w:rsid w:val="00AA22E1"/>
    <w:rsid w:val="00AA29BF"/>
    <w:rsid w:val="00AA2CFD"/>
    <w:rsid w:val="00AA37DF"/>
    <w:rsid w:val="00AA3FFE"/>
    <w:rsid w:val="00AA739F"/>
    <w:rsid w:val="00AB1094"/>
    <w:rsid w:val="00AB1417"/>
    <w:rsid w:val="00AB14B0"/>
    <w:rsid w:val="00AB20FB"/>
    <w:rsid w:val="00AB51B7"/>
    <w:rsid w:val="00AB5A03"/>
    <w:rsid w:val="00AB6DD9"/>
    <w:rsid w:val="00AC0AC7"/>
    <w:rsid w:val="00AC2711"/>
    <w:rsid w:val="00AC2CCB"/>
    <w:rsid w:val="00AC51A6"/>
    <w:rsid w:val="00AC6658"/>
    <w:rsid w:val="00AD0EAB"/>
    <w:rsid w:val="00AD2260"/>
    <w:rsid w:val="00AD259A"/>
    <w:rsid w:val="00AE0259"/>
    <w:rsid w:val="00AE11B6"/>
    <w:rsid w:val="00AE12F0"/>
    <w:rsid w:val="00AE29EA"/>
    <w:rsid w:val="00AE419E"/>
    <w:rsid w:val="00AE6DB1"/>
    <w:rsid w:val="00AE781D"/>
    <w:rsid w:val="00AF3815"/>
    <w:rsid w:val="00B01F4A"/>
    <w:rsid w:val="00B027EB"/>
    <w:rsid w:val="00B031A4"/>
    <w:rsid w:val="00B041D0"/>
    <w:rsid w:val="00B05A27"/>
    <w:rsid w:val="00B1281C"/>
    <w:rsid w:val="00B12D06"/>
    <w:rsid w:val="00B13232"/>
    <w:rsid w:val="00B163D7"/>
    <w:rsid w:val="00B24A62"/>
    <w:rsid w:val="00B255CB"/>
    <w:rsid w:val="00B318AA"/>
    <w:rsid w:val="00B3251B"/>
    <w:rsid w:val="00B3502E"/>
    <w:rsid w:val="00B42169"/>
    <w:rsid w:val="00B524BD"/>
    <w:rsid w:val="00B55CBB"/>
    <w:rsid w:val="00B564B0"/>
    <w:rsid w:val="00B60D02"/>
    <w:rsid w:val="00B61306"/>
    <w:rsid w:val="00B63012"/>
    <w:rsid w:val="00B70F33"/>
    <w:rsid w:val="00B73DE8"/>
    <w:rsid w:val="00B7578E"/>
    <w:rsid w:val="00B761CB"/>
    <w:rsid w:val="00B76758"/>
    <w:rsid w:val="00B80592"/>
    <w:rsid w:val="00B82B04"/>
    <w:rsid w:val="00B8666A"/>
    <w:rsid w:val="00B96716"/>
    <w:rsid w:val="00B9761C"/>
    <w:rsid w:val="00BA2FC7"/>
    <w:rsid w:val="00BB0B40"/>
    <w:rsid w:val="00BB23D6"/>
    <w:rsid w:val="00BB3E04"/>
    <w:rsid w:val="00BB57E9"/>
    <w:rsid w:val="00BB5B0C"/>
    <w:rsid w:val="00BB7EDE"/>
    <w:rsid w:val="00BC1C44"/>
    <w:rsid w:val="00BC3893"/>
    <w:rsid w:val="00BC667F"/>
    <w:rsid w:val="00BC7845"/>
    <w:rsid w:val="00BD0E53"/>
    <w:rsid w:val="00BD614B"/>
    <w:rsid w:val="00BD6C92"/>
    <w:rsid w:val="00BD75BB"/>
    <w:rsid w:val="00BE0396"/>
    <w:rsid w:val="00BE1D55"/>
    <w:rsid w:val="00BE2434"/>
    <w:rsid w:val="00BE3BA7"/>
    <w:rsid w:val="00BF7532"/>
    <w:rsid w:val="00C0081B"/>
    <w:rsid w:val="00C04A81"/>
    <w:rsid w:val="00C05C0B"/>
    <w:rsid w:val="00C065E2"/>
    <w:rsid w:val="00C068EB"/>
    <w:rsid w:val="00C07D5B"/>
    <w:rsid w:val="00C103C4"/>
    <w:rsid w:val="00C11F64"/>
    <w:rsid w:val="00C167AE"/>
    <w:rsid w:val="00C22DEE"/>
    <w:rsid w:val="00C31CB0"/>
    <w:rsid w:val="00C32823"/>
    <w:rsid w:val="00C35B7F"/>
    <w:rsid w:val="00C51BE8"/>
    <w:rsid w:val="00C53B27"/>
    <w:rsid w:val="00C5665C"/>
    <w:rsid w:val="00C569C9"/>
    <w:rsid w:val="00C63909"/>
    <w:rsid w:val="00C6567F"/>
    <w:rsid w:val="00C66BC0"/>
    <w:rsid w:val="00C74291"/>
    <w:rsid w:val="00C82672"/>
    <w:rsid w:val="00C863A9"/>
    <w:rsid w:val="00C87F05"/>
    <w:rsid w:val="00C9384C"/>
    <w:rsid w:val="00CB3398"/>
    <w:rsid w:val="00CB78A0"/>
    <w:rsid w:val="00CB7A8E"/>
    <w:rsid w:val="00CB7E90"/>
    <w:rsid w:val="00CC1CBF"/>
    <w:rsid w:val="00CC2B2F"/>
    <w:rsid w:val="00CC406D"/>
    <w:rsid w:val="00CC60B7"/>
    <w:rsid w:val="00CD4245"/>
    <w:rsid w:val="00CE09DF"/>
    <w:rsid w:val="00CE1288"/>
    <w:rsid w:val="00CE5B63"/>
    <w:rsid w:val="00CF10CC"/>
    <w:rsid w:val="00CF2B6B"/>
    <w:rsid w:val="00CF4AFB"/>
    <w:rsid w:val="00CF5A32"/>
    <w:rsid w:val="00D17ECD"/>
    <w:rsid w:val="00D24DDE"/>
    <w:rsid w:val="00D25F6A"/>
    <w:rsid w:val="00D30B45"/>
    <w:rsid w:val="00D368FC"/>
    <w:rsid w:val="00D36B69"/>
    <w:rsid w:val="00D4571B"/>
    <w:rsid w:val="00D5156C"/>
    <w:rsid w:val="00D6190C"/>
    <w:rsid w:val="00D62C10"/>
    <w:rsid w:val="00D648C2"/>
    <w:rsid w:val="00D66784"/>
    <w:rsid w:val="00D71E5A"/>
    <w:rsid w:val="00D729D2"/>
    <w:rsid w:val="00D7480A"/>
    <w:rsid w:val="00D85E1C"/>
    <w:rsid w:val="00D87CB3"/>
    <w:rsid w:val="00D90E2F"/>
    <w:rsid w:val="00D91B29"/>
    <w:rsid w:val="00D94A03"/>
    <w:rsid w:val="00D974A9"/>
    <w:rsid w:val="00DA3E7F"/>
    <w:rsid w:val="00DB3F0F"/>
    <w:rsid w:val="00DB568B"/>
    <w:rsid w:val="00DC0714"/>
    <w:rsid w:val="00DC0B19"/>
    <w:rsid w:val="00DC3E47"/>
    <w:rsid w:val="00DD77ED"/>
    <w:rsid w:val="00DE089F"/>
    <w:rsid w:val="00DE3265"/>
    <w:rsid w:val="00DE4388"/>
    <w:rsid w:val="00DF08F8"/>
    <w:rsid w:val="00DF7637"/>
    <w:rsid w:val="00E03B24"/>
    <w:rsid w:val="00E0645C"/>
    <w:rsid w:val="00E132A9"/>
    <w:rsid w:val="00E222BB"/>
    <w:rsid w:val="00E405D6"/>
    <w:rsid w:val="00E409A2"/>
    <w:rsid w:val="00E40D8D"/>
    <w:rsid w:val="00E41A46"/>
    <w:rsid w:val="00E50405"/>
    <w:rsid w:val="00E508AB"/>
    <w:rsid w:val="00E55EB4"/>
    <w:rsid w:val="00E574CD"/>
    <w:rsid w:val="00E600FB"/>
    <w:rsid w:val="00E61EC9"/>
    <w:rsid w:val="00E65BEA"/>
    <w:rsid w:val="00E65D0C"/>
    <w:rsid w:val="00E666EF"/>
    <w:rsid w:val="00E71F77"/>
    <w:rsid w:val="00E72CD7"/>
    <w:rsid w:val="00E73C4B"/>
    <w:rsid w:val="00E76EB9"/>
    <w:rsid w:val="00E84AC3"/>
    <w:rsid w:val="00E92A73"/>
    <w:rsid w:val="00E93701"/>
    <w:rsid w:val="00E97B66"/>
    <w:rsid w:val="00EA0918"/>
    <w:rsid w:val="00EB044B"/>
    <w:rsid w:val="00EB5636"/>
    <w:rsid w:val="00EC1C6E"/>
    <w:rsid w:val="00EC762C"/>
    <w:rsid w:val="00ED1665"/>
    <w:rsid w:val="00ED4593"/>
    <w:rsid w:val="00EE49DE"/>
    <w:rsid w:val="00EE5717"/>
    <w:rsid w:val="00EE6324"/>
    <w:rsid w:val="00EF7595"/>
    <w:rsid w:val="00F01793"/>
    <w:rsid w:val="00F06D27"/>
    <w:rsid w:val="00F11531"/>
    <w:rsid w:val="00F1167D"/>
    <w:rsid w:val="00F1610C"/>
    <w:rsid w:val="00F179DF"/>
    <w:rsid w:val="00F229A1"/>
    <w:rsid w:val="00F23557"/>
    <w:rsid w:val="00F25E3A"/>
    <w:rsid w:val="00F3004A"/>
    <w:rsid w:val="00F32062"/>
    <w:rsid w:val="00F55E46"/>
    <w:rsid w:val="00F5741D"/>
    <w:rsid w:val="00F606A4"/>
    <w:rsid w:val="00F64C30"/>
    <w:rsid w:val="00F75CC9"/>
    <w:rsid w:val="00F76C9A"/>
    <w:rsid w:val="00F843C4"/>
    <w:rsid w:val="00F84846"/>
    <w:rsid w:val="00F8577E"/>
    <w:rsid w:val="00F86D95"/>
    <w:rsid w:val="00F86E4F"/>
    <w:rsid w:val="00F876FD"/>
    <w:rsid w:val="00F9098C"/>
    <w:rsid w:val="00F9403A"/>
    <w:rsid w:val="00F95D25"/>
    <w:rsid w:val="00F97E3D"/>
    <w:rsid w:val="00FB2126"/>
    <w:rsid w:val="00FC110E"/>
    <w:rsid w:val="00FC1C11"/>
    <w:rsid w:val="00FC2166"/>
    <w:rsid w:val="00FD6333"/>
    <w:rsid w:val="00FE1051"/>
    <w:rsid w:val="00FE167B"/>
    <w:rsid w:val="00FE16F7"/>
    <w:rsid w:val="00FE1F63"/>
    <w:rsid w:val="00FF114E"/>
    <w:rsid w:val="00FF45F4"/>
    <w:rsid w:val="0254B3EC"/>
    <w:rsid w:val="03C13F24"/>
    <w:rsid w:val="07686C3B"/>
    <w:rsid w:val="07A47B87"/>
    <w:rsid w:val="0E0C1AB5"/>
    <w:rsid w:val="15150591"/>
    <w:rsid w:val="17E17A2E"/>
    <w:rsid w:val="1BFD3286"/>
    <w:rsid w:val="1D9656AF"/>
    <w:rsid w:val="1E820718"/>
    <w:rsid w:val="1EAAE1EC"/>
    <w:rsid w:val="209E064B"/>
    <w:rsid w:val="2341FF50"/>
    <w:rsid w:val="2ED193DC"/>
    <w:rsid w:val="3095A4E3"/>
    <w:rsid w:val="31B44F3B"/>
    <w:rsid w:val="37B21264"/>
    <w:rsid w:val="3AD3885B"/>
    <w:rsid w:val="3AEC821D"/>
    <w:rsid w:val="3F61E42A"/>
    <w:rsid w:val="3F6A1BF6"/>
    <w:rsid w:val="528E6A32"/>
    <w:rsid w:val="53E90547"/>
    <w:rsid w:val="5457DC72"/>
    <w:rsid w:val="558422C3"/>
    <w:rsid w:val="571FF324"/>
    <w:rsid w:val="6B6F2BEA"/>
    <w:rsid w:val="7011A894"/>
    <w:rsid w:val="73E049A6"/>
    <w:rsid w:val="79340DE1"/>
    <w:rsid w:val="7AEA957A"/>
    <w:rsid w:val="7EA0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D7749"/>
  <w15:chartTrackingRefBased/>
  <w15:docId w15:val="{0800F6C7-8DEE-4E4A-B9DE-00BF81C3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A3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87157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15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3Char" w:customStyle="1">
    <w:name w:val="Heading 3 Char"/>
    <w:basedOn w:val="DefaultParagraphFont"/>
    <w:link w:val="Heading3"/>
    <w:uiPriority w:val="9"/>
    <w:rsid w:val="00987157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paragraph" w:customStyle="1">
    <w:name w:val="paragraph"/>
    <w:basedOn w:val="Normal"/>
    <w:rsid w:val="008F6CD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op" w:customStyle="1">
    <w:name w:val="eop"/>
    <w:basedOn w:val="DefaultParagraphFont"/>
    <w:rsid w:val="008F6CD7"/>
  </w:style>
  <w:style w:type="character" w:styleId="normaltextrun" w:customStyle="1">
    <w:name w:val="normaltextrun"/>
    <w:basedOn w:val="DefaultParagraphFont"/>
    <w:rsid w:val="008F6CD7"/>
  </w:style>
  <w:style w:type="paragraph" w:styleId="Header">
    <w:name w:val="header"/>
    <w:basedOn w:val="Normal"/>
    <w:link w:val="HeaderChar"/>
    <w:uiPriority w:val="99"/>
    <w:unhideWhenUsed/>
    <w:rsid w:val="001819A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19AD"/>
  </w:style>
  <w:style w:type="paragraph" w:styleId="Footer">
    <w:name w:val="footer"/>
    <w:basedOn w:val="Normal"/>
    <w:link w:val="FooterChar"/>
    <w:uiPriority w:val="99"/>
    <w:unhideWhenUsed/>
    <w:rsid w:val="001819A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19AD"/>
  </w:style>
  <w:style w:type="paragraph" w:styleId="ListParagraph">
    <w:name w:val="List Paragraph"/>
    <w:basedOn w:val="Normal"/>
    <w:uiPriority w:val="34"/>
    <w:qFormat/>
    <w:rsid w:val="00910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B4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0B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1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DB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1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DB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1D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10E"/>
  </w:style>
  <w:style w:type="paragraph" w:styleId="BodyText">
    <w:name w:val="Body Text"/>
    <w:basedOn w:val="Normal"/>
    <w:link w:val="BodyTextChar"/>
    <w:unhideWhenUsed/>
    <w:rsid w:val="0004358D"/>
    <w:pPr>
      <w:jc w:val="both"/>
    </w:pPr>
    <w:rPr>
      <w:rFonts w:ascii="Book Antiqua" w:hAnsi="Book Antiqua" w:eastAsia="Times New Roman" w:cs="Times New Roman"/>
      <w:sz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04358D"/>
    <w:rPr>
      <w:rFonts w:ascii="Book Antiqua" w:hAnsi="Book Antiqua" w:eastAsia="Times New Roman" w:cs="Times New Roman"/>
      <w:sz w:val="20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CF5A3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5b0f126df9ff40b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E194.05CC1D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E194.05CC1D50" TargetMode="External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9dc0-852d-4544-8cfe-bb61c25c9fca}"/>
      </w:docPartPr>
      <w:docPartBody>
        <w:p w14:paraId="6727B2D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bc5bcd-c340-47ae-8ee0-fa99e06dc6d2">
      <UserInfo>
        <DisplayName>Lila Acharya</DisplayName>
        <AccountId>6</AccountId>
        <AccountType/>
      </UserInfo>
      <UserInfo>
        <DisplayName>Angela Crawford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A05573FE8BE40A6C577D551151964" ma:contentTypeVersion="7" ma:contentTypeDescription="Create a new document." ma:contentTypeScope="" ma:versionID="0b73504531c3271d7dd6dd1c2d8b22e1">
  <xsd:schema xmlns:xsd="http://www.w3.org/2001/XMLSchema" xmlns:xs="http://www.w3.org/2001/XMLSchema" xmlns:p="http://schemas.microsoft.com/office/2006/metadata/properties" xmlns:ns2="7c3acff9-3ed6-4737-9c39-b63acf57640c" xmlns:ns3="a7bc5bcd-c340-47ae-8ee0-fa99e06dc6d2" targetNamespace="http://schemas.microsoft.com/office/2006/metadata/properties" ma:root="true" ma:fieldsID="9b893d64643b4b0de033c5bd73aa2b0f" ns2:_="" ns3:_="">
    <xsd:import namespace="7c3acff9-3ed6-4737-9c39-b63acf57640c"/>
    <xsd:import namespace="a7bc5bcd-c340-47ae-8ee0-fa99e06dc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acff9-3ed6-4737-9c39-b63acf576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bcd-c340-47ae-8ee0-fa99e06dc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71314-EE9D-4988-AA61-7CBCC58962FD}">
  <ds:schemaRefs>
    <ds:schemaRef ds:uri="http://schemas.microsoft.com/office/2006/metadata/properties"/>
    <ds:schemaRef ds:uri="http://schemas.microsoft.com/office/infopath/2007/PartnerControls"/>
    <ds:schemaRef ds:uri="a7bc5bcd-c340-47ae-8ee0-fa99e06dc6d2"/>
  </ds:schemaRefs>
</ds:datastoreItem>
</file>

<file path=customXml/itemProps2.xml><?xml version="1.0" encoding="utf-8"?>
<ds:datastoreItem xmlns:ds="http://schemas.openxmlformats.org/officeDocument/2006/customXml" ds:itemID="{EB98EBC8-B95F-4734-813B-640D7ED8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acff9-3ed6-4737-9c39-b63acf57640c"/>
    <ds:schemaRef ds:uri="a7bc5bcd-c340-47ae-8ee0-fa99e06dc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503C3-BC2D-42EF-9866-6ABCB16FC63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Lila Acharya</dc:creator>
  <keywords/>
  <dc:description/>
  <lastModifiedBy>Jennifer Zarate</lastModifiedBy>
  <revision>9</revision>
  <lastPrinted>2020-11-12T13:18:00.0000000Z</lastPrinted>
  <dcterms:created xsi:type="dcterms:W3CDTF">2022-04-15T13:12:00.0000000Z</dcterms:created>
  <dcterms:modified xsi:type="dcterms:W3CDTF">2022-06-03T15:04:06.9069310Z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0x010100808A05573FE8BE40A6C577D551151964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